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41" w:rsidRDefault="00B74E41"/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2523"/>
        <w:gridCol w:w="950"/>
        <w:gridCol w:w="1589"/>
        <w:gridCol w:w="2749"/>
        <w:gridCol w:w="1629"/>
      </w:tblGrid>
      <w:tr w:rsidR="00B0079B" w:rsidRPr="00B0079B" w:rsidTr="004F0D5D">
        <w:trPr>
          <w:trHeight w:val="840"/>
          <w:jc w:val="center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Объем сбора, вывоза и захоронения твердых коммунальных</w:t>
            </w:r>
            <w:r w:rsidRPr="00B0079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br/>
              <w:t xml:space="preserve">     отходов, в том числе от населения и юридических лиц за 2018 год</w:t>
            </w:r>
          </w:p>
        </w:tc>
      </w:tr>
      <w:tr w:rsidR="00B0079B" w:rsidRPr="00B0079B" w:rsidTr="004F0D5D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Административно территориальная единица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Объем сбора и вывоза твердых коммунальных отходов, тонн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Объем захоронения твердых коммунальных отходов</w:t>
            </w:r>
          </w:p>
        </w:tc>
      </w:tr>
      <w:tr w:rsidR="00B0079B" w:rsidRPr="00B0079B" w:rsidTr="004F0D5D">
        <w:trPr>
          <w:trHeight w:val="360"/>
          <w:jc w:val="center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 том числе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B0079B" w:rsidRPr="00B0079B" w:rsidTr="004F0D5D">
        <w:trPr>
          <w:trHeight w:val="855"/>
          <w:jc w:val="center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от населения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от юридических лиц и индивидуальных предпринимателей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</w:tr>
      <w:tr w:rsidR="00B0079B" w:rsidRPr="00B0079B" w:rsidTr="004F0D5D">
        <w:trPr>
          <w:trHeight w:val="465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Брестская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423.25</w:t>
            </w:r>
          </w:p>
        </w:tc>
        <w:tc>
          <w:tcPr>
            <w:tcW w:w="16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349.25</w:t>
            </w:r>
          </w:p>
        </w:tc>
        <w:tc>
          <w:tcPr>
            <w:tcW w:w="2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74.03</w:t>
            </w:r>
          </w:p>
        </w:tc>
      </w:tr>
      <w:tr w:rsidR="00B0079B" w:rsidRPr="00B0079B" w:rsidTr="004F0D5D">
        <w:trPr>
          <w:trHeight w:val="435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Витебская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283.33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341.98</w:t>
            </w:r>
          </w:p>
        </w:tc>
      </w:tr>
      <w:tr w:rsidR="00B0079B" w:rsidRPr="00B0079B" w:rsidTr="004F0D5D">
        <w:trPr>
          <w:trHeight w:val="510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Гомельская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388.89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324.11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543.34</w:t>
            </w:r>
          </w:p>
        </w:tc>
      </w:tr>
      <w:tr w:rsidR="00B0079B" w:rsidRPr="00B0079B" w:rsidTr="004F0D5D">
        <w:trPr>
          <w:trHeight w:val="555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Гродненская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259.01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352.73</w:t>
            </w:r>
          </w:p>
        </w:tc>
      </w:tr>
      <w:tr w:rsidR="00B0079B" w:rsidRPr="00B0079B" w:rsidTr="004F0D5D">
        <w:trPr>
          <w:trHeight w:val="375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Минская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373.98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457.38</w:t>
            </w:r>
          </w:p>
        </w:tc>
      </w:tr>
      <w:tr w:rsidR="00B0079B" w:rsidRPr="00B0079B" w:rsidTr="004F0D5D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675.57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792.05</w:t>
            </w:r>
          </w:p>
        </w:tc>
      </w:tr>
      <w:tr w:rsidR="00B0079B" w:rsidRPr="00B0079B" w:rsidTr="004F0D5D">
        <w:trPr>
          <w:trHeight w:val="570"/>
          <w:jc w:val="center"/>
        </w:trPr>
        <w:tc>
          <w:tcPr>
            <w:tcW w:w="2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79B">
              <w:rPr>
                <w:rFonts w:ascii="Calibri" w:eastAsia="Times New Roman" w:hAnsi="Calibri" w:cs="Times New Roman"/>
                <w:color w:val="000000"/>
                <w:lang w:eastAsia="ru-RU"/>
              </w:rPr>
              <w:t>Могилевская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267.72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079B" w:rsidRPr="00B0079B" w:rsidRDefault="00B0079B" w:rsidP="004F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347.49</w:t>
            </w:r>
          </w:p>
        </w:tc>
      </w:tr>
    </w:tbl>
    <w:p w:rsidR="00B0079B" w:rsidRDefault="00B0079B">
      <w:bookmarkStart w:id="0" w:name="_GoBack"/>
      <w:bookmarkEnd w:id="0"/>
    </w:p>
    <w:sectPr w:rsidR="00B0079B" w:rsidSect="00B00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9B"/>
    <w:rsid w:val="00B0079B"/>
    <w:rsid w:val="00B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D6C55"/>
  <w15:chartTrackingRefBased/>
  <w15:docId w15:val="{15FA3983-AD5F-46A0-AD1A-C7CCE1EC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1</cp:revision>
  <dcterms:created xsi:type="dcterms:W3CDTF">2019-11-13T02:27:00Z</dcterms:created>
  <dcterms:modified xsi:type="dcterms:W3CDTF">2019-11-13T02:29:00Z</dcterms:modified>
</cp:coreProperties>
</file>