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9F" w:rsidRDefault="0089279F" w:rsidP="00892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19 апреля 2022 г. - </w:t>
      </w:r>
      <w:r w:rsidRPr="003A5A52">
        <w:rPr>
          <w:rFonts w:ascii="Times New Roman" w:hAnsi="Times New Roman" w:cs="Times New Roman"/>
          <w:sz w:val="30"/>
          <w:szCs w:val="30"/>
          <w:lang w:val="ru-RU"/>
        </w:rPr>
        <w:t>120 лет со дня рождения Вениамина Каверина, русского писателя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89279F" w:rsidRPr="003A5A52" w:rsidRDefault="0089279F" w:rsidP="00892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A5A52">
        <w:rPr>
          <w:rFonts w:ascii="Times New Roman" w:hAnsi="Times New Roman" w:cs="Times New Roman"/>
          <w:sz w:val="30"/>
          <w:szCs w:val="30"/>
          <w:lang w:val="ru-RU"/>
        </w:rPr>
        <w:t>Вениамин Каверин родился 6(19) апреля 1902 года в Пскове в семье капельмейстера 96-го пехотного Омского полка, из шести детей которого Вениамин был самым младшим. С детства огромное влияние на него оказывал старший брат Лев, впоследствии всемирно известный ученый-микробиолог и иммунолог, академик, один из создателей вирусной теории рака.</w:t>
      </w:r>
    </w:p>
    <w:p w:rsidR="0089279F" w:rsidRPr="003A5A52" w:rsidRDefault="0089279F" w:rsidP="00892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A5A52">
        <w:rPr>
          <w:rFonts w:ascii="Times New Roman" w:hAnsi="Times New Roman" w:cs="Times New Roman"/>
          <w:sz w:val="30"/>
          <w:szCs w:val="30"/>
          <w:lang w:val="ru-RU"/>
        </w:rPr>
        <w:t xml:space="preserve">В 1912 г. Каверин поступил в Псковскую гимназию, где проучился 6 лет. В 1919 г. переехал в Москву, окончил там среднюю школу и поступил на историко-филологический факультет университета. Увлекался сочинением стихов, но после суровых отзывов </w:t>
      </w:r>
      <w:proofErr w:type="spellStart"/>
      <w:r w:rsidRPr="003A5A52">
        <w:rPr>
          <w:rFonts w:ascii="Times New Roman" w:hAnsi="Times New Roman" w:cs="Times New Roman"/>
          <w:sz w:val="30"/>
          <w:szCs w:val="30"/>
          <w:lang w:val="ru-RU"/>
        </w:rPr>
        <w:t>О.Э.Мандельштама</w:t>
      </w:r>
      <w:proofErr w:type="spellEnd"/>
      <w:r w:rsidRPr="003A5A52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proofErr w:type="spellStart"/>
      <w:r w:rsidRPr="003A5A52">
        <w:rPr>
          <w:rFonts w:ascii="Times New Roman" w:hAnsi="Times New Roman" w:cs="Times New Roman"/>
          <w:sz w:val="30"/>
          <w:szCs w:val="30"/>
          <w:lang w:val="ru-RU"/>
        </w:rPr>
        <w:t>В.Б.Шкловского</w:t>
      </w:r>
      <w:proofErr w:type="spellEnd"/>
      <w:r w:rsidRPr="003A5A52">
        <w:rPr>
          <w:rFonts w:ascii="Times New Roman" w:hAnsi="Times New Roman" w:cs="Times New Roman"/>
          <w:sz w:val="30"/>
          <w:szCs w:val="30"/>
          <w:lang w:val="ru-RU"/>
        </w:rPr>
        <w:t xml:space="preserve"> оставил </w:t>
      </w:r>
      <w:proofErr w:type="spellStart"/>
      <w:r w:rsidRPr="003A5A52">
        <w:rPr>
          <w:rFonts w:ascii="Times New Roman" w:hAnsi="Times New Roman" w:cs="Times New Roman"/>
          <w:sz w:val="30"/>
          <w:szCs w:val="30"/>
          <w:lang w:val="ru-RU"/>
        </w:rPr>
        <w:t>версификационные</w:t>
      </w:r>
      <w:proofErr w:type="spellEnd"/>
      <w:r w:rsidRPr="003A5A52">
        <w:rPr>
          <w:rFonts w:ascii="Times New Roman" w:hAnsi="Times New Roman" w:cs="Times New Roman"/>
          <w:sz w:val="30"/>
          <w:szCs w:val="30"/>
          <w:lang w:val="ru-RU"/>
        </w:rPr>
        <w:t xml:space="preserve"> опыты. Одновременно служил в студенческой столовой, потом работал в библиотеке Московского военного округа и в художественном подотделе Московского совета.</w:t>
      </w:r>
    </w:p>
    <w:p w:rsidR="0089279F" w:rsidRPr="003A5A52" w:rsidRDefault="0089279F" w:rsidP="00892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A5A52">
        <w:rPr>
          <w:rFonts w:ascii="Times New Roman" w:hAnsi="Times New Roman" w:cs="Times New Roman"/>
          <w:sz w:val="30"/>
          <w:szCs w:val="30"/>
          <w:lang w:val="ru-RU"/>
        </w:rPr>
        <w:t>В 1920 г. по совету Юрия Тынянова (мужа сестры Каверина), которого считал своим литературным учителем, переехал в Петроград, где продолжил образование на философском факультете университета, одновременно обучаясь на арабском отделении Института живых восточных языков. Как филолога его привлекали малоизученные страницы русской литературы начала XIX-</w:t>
      </w:r>
      <w:proofErr w:type="spellStart"/>
      <w:r w:rsidRPr="003A5A52">
        <w:rPr>
          <w:rFonts w:ascii="Times New Roman" w:hAnsi="Times New Roman" w:cs="Times New Roman"/>
          <w:sz w:val="30"/>
          <w:szCs w:val="30"/>
          <w:lang w:val="ru-RU"/>
        </w:rPr>
        <w:t>го</w:t>
      </w:r>
      <w:proofErr w:type="spellEnd"/>
      <w:r w:rsidRPr="003A5A52">
        <w:rPr>
          <w:rFonts w:ascii="Times New Roman" w:hAnsi="Times New Roman" w:cs="Times New Roman"/>
          <w:sz w:val="30"/>
          <w:szCs w:val="30"/>
          <w:lang w:val="ru-RU"/>
        </w:rPr>
        <w:t xml:space="preserve"> века: сочинения </w:t>
      </w:r>
      <w:proofErr w:type="spellStart"/>
      <w:r w:rsidRPr="003A5A52">
        <w:rPr>
          <w:rFonts w:ascii="Times New Roman" w:hAnsi="Times New Roman" w:cs="Times New Roman"/>
          <w:sz w:val="30"/>
          <w:szCs w:val="30"/>
          <w:lang w:val="ru-RU"/>
        </w:rPr>
        <w:t>В.Ф.Одоевского</w:t>
      </w:r>
      <w:proofErr w:type="spellEnd"/>
      <w:r w:rsidRPr="003A5A52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3A5A52">
        <w:rPr>
          <w:rFonts w:ascii="Times New Roman" w:hAnsi="Times New Roman" w:cs="Times New Roman"/>
          <w:sz w:val="30"/>
          <w:szCs w:val="30"/>
          <w:lang w:val="ru-RU"/>
        </w:rPr>
        <w:t>А.Ф.Вельтмана</w:t>
      </w:r>
      <w:proofErr w:type="spellEnd"/>
      <w:r w:rsidRPr="003A5A52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3A5A52">
        <w:rPr>
          <w:rFonts w:ascii="Times New Roman" w:hAnsi="Times New Roman" w:cs="Times New Roman"/>
          <w:sz w:val="30"/>
          <w:szCs w:val="30"/>
          <w:lang w:val="ru-RU"/>
        </w:rPr>
        <w:t>О.И.Сенковского</w:t>
      </w:r>
      <w:proofErr w:type="spellEnd"/>
      <w:r w:rsidRPr="003A5A52">
        <w:rPr>
          <w:rFonts w:ascii="Times New Roman" w:hAnsi="Times New Roman" w:cs="Times New Roman"/>
          <w:sz w:val="30"/>
          <w:szCs w:val="30"/>
          <w:lang w:val="ru-RU"/>
        </w:rPr>
        <w:t>. В 1923 г. он окончил Институт восточных языков, в 1924 г. – университет, оставшись в нем в аспирантуре. Одновременно Каверин преподавал в Институте истории искусств.</w:t>
      </w:r>
    </w:p>
    <w:p w:rsidR="0089279F" w:rsidRPr="003A5A52" w:rsidRDefault="0089279F" w:rsidP="00892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A5A52">
        <w:rPr>
          <w:rFonts w:ascii="Times New Roman" w:hAnsi="Times New Roman" w:cs="Times New Roman"/>
          <w:sz w:val="30"/>
          <w:szCs w:val="30"/>
          <w:lang w:val="ru-RU"/>
        </w:rPr>
        <w:t xml:space="preserve">В 1929 г. Каверин защитил кандидатскую диссертацию по русской филологии под названием "Барон </w:t>
      </w:r>
      <w:proofErr w:type="spellStart"/>
      <w:r w:rsidRPr="003A5A52">
        <w:rPr>
          <w:rFonts w:ascii="Times New Roman" w:hAnsi="Times New Roman" w:cs="Times New Roman"/>
          <w:sz w:val="30"/>
          <w:szCs w:val="30"/>
          <w:lang w:val="ru-RU"/>
        </w:rPr>
        <w:t>Брамбеус</w:t>
      </w:r>
      <w:proofErr w:type="spellEnd"/>
      <w:r w:rsidRPr="003A5A52">
        <w:rPr>
          <w:rFonts w:ascii="Times New Roman" w:hAnsi="Times New Roman" w:cs="Times New Roman"/>
          <w:sz w:val="30"/>
          <w:szCs w:val="30"/>
          <w:lang w:val="ru-RU"/>
        </w:rPr>
        <w:t xml:space="preserve">. История Осипа </w:t>
      </w:r>
      <w:proofErr w:type="spellStart"/>
      <w:r w:rsidRPr="003A5A52">
        <w:rPr>
          <w:rFonts w:ascii="Times New Roman" w:hAnsi="Times New Roman" w:cs="Times New Roman"/>
          <w:sz w:val="30"/>
          <w:szCs w:val="30"/>
          <w:lang w:val="ru-RU"/>
        </w:rPr>
        <w:t>Сенковского</w:t>
      </w:r>
      <w:proofErr w:type="spellEnd"/>
      <w:r w:rsidRPr="003A5A52">
        <w:rPr>
          <w:rFonts w:ascii="Times New Roman" w:hAnsi="Times New Roman" w:cs="Times New Roman"/>
          <w:sz w:val="30"/>
          <w:szCs w:val="30"/>
          <w:lang w:val="ru-RU"/>
        </w:rPr>
        <w:t>", принесшую автору звание научного сотрудника первого разряда. Важную роль в творческом формировании писателя сыграло его участие в литературной группе «</w:t>
      </w:r>
      <w:proofErr w:type="spellStart"/>
      <w:r w:rsidRPr="003A5A52">
        <w:rPr>
          <w:rFonts w:ascii="Times New Roman" w:hAnsi="Times New Roman" w:cs="Times New Roman"/>
          <w:sz w:val="30"/>
          <w:szCs w:val="30"/>
          <w:lang w:val="ru-RU"/>
        </w:rPr>
        <w:t>Серапионовы</w:t>
      </w:r>
      <w:proofErr w:type="spellEnd"/>
      <w:r w:rsidRPr="003A5A52">
        <w:rPr>
          <w:rFonts w:ascii="Times New Roman" w:hAnsi="Times New Roman" w:cs="Times New Roman"/>
          <w:sz w:val="30"/>
          <w:szCs w:val="30"/>
          <w:lang w:val="ru-RU"/>
        </w:rPr>
        <w:t xml:space="preserve"> братья», в составе которой были </w:t>
      </w:r>
      <w:proofErr w:type="spellStart"/>
      <w:r w:rsidRPr="003A5A52">
        <w:rPr>
          <w:rFonts w:ascii="Times New Roman" w:hAnsi="Times New Roman" w:cs="Times New Roman"/>
          <w:sz w:val="30"/>
          <w:szCs w:val="30"/>
          <w:lang w:val="ru-RU"/>
        </w:rPr>
        <w:t>Вс.Иванов</w:t>
      </w:r>
      <w:proofErr w:type="spellEnd"/>
      <w:r w:rsidRPr="003A5A52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3A5A52">
        <w:rPr>
          <w:rFonts w:ascii="Times New Roman" w:hAnsi="Times New Roman" w:cs="Times New Roman"/>
          <w:sz w:val="30"/>
          <w:szCs w:val="30"/>
          <w:lang w:val="ru-RU"/>
        </w:rPr>
        <w:t>М.Зощенко</w:t>
      </w:r>
      <w:proofErr w:type="spellEnd"/>
      <w:r w:rsidRPr="003A5A52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3A5A52">
        <w:rPr>
          <w:rFonts w:ascii="Times New Roman" w:hAnsi="Times New Roman" w:cs="Times New Roman"/>
          <w:sz w:val="30"/>
          <w:szCs w:val="30"/>
          <w:lang w:val="ru-RU"/>
        </w:rPr>
        <w:t>К.Федин</w:t>
      </w:r>
      <w:proofErr w:type="spellEnd"/>
      <w:r w:rsidRPr="003A5A52">
        <w:rPr>
          <w:rFonts w:ascii="Times New Roman" w:hAnsi="Times New Roman" w:cs="Times New Roman"/>
          <w:sz w:val="30"/>
          <w:szCs w:val="30"/>
          <w:lang w:val="ru-RU"/>
        </w:rPr>
        <w:t xml:space="preserve"> и другие. В 1922 году был опубликован первый рассказ; в том же году Каверин женился на Л.Н. Тыняновой (1902-1984), впоследствии детской писательнице.</w:t>
      </w:r>
    </w:p>
    <w:p w:rsidR="0089279F" w:rsidRPr="003A5A52" w:rsidRDefault="0089279F" w:rsidP="00892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A5A52">
        <w:rPr>
          <w:rFonts w:ascii="Times New Roman" w:hAnsi="Times New Roman" w:cs="Times New Roman"/>
          <w:sz w:val="30"/>
          <w:szCs w:val="30"/>
          <w:lang w:val="ru-RU"/>
        </w:rPr>
        <w:t xml:space="preserve">В 1923 г. увидел свет первый сборник рассказов Каверина "Мастера и подмастерья", в 1925 г. – роман "Конец Хазы", а в 1931 г. – роман "Художник неизвестен". Был период, когда он пытался сочинять пьесы (в начале 30-х некоторые даже имели успех — их ставили первоклассные режиссеры, сам </w:t>
      </w:r>
      <w:proofErr w:type="spellStart"/>
      <w:r w:rsidRPr="003A5A52">
        <w:rPr>
          <w:rFonts w:ascii="Times New Roman" w:hAnsi="Times New Roman" w:cs="Times New Roman"/>
          <w:sz w:val="30"/>
          <w:szCs w:val="30"/>
          <w:lang w:val="ru-RU"/>
        </w:rPr>
        <w:t>Вс.Мейерхольд</w:t>
      </w:r>
      <w:proofErr w:type="spellEnd"/>
      <w:r w:rsidRPr="003A5A52">
        <w:rPr>
          <w:rFonts w:ascii="Times New Roman" w:hAnsi="Times New Roman" w:cs="Times New Roman"/>
          <w:sz w:val="30"/>
          <w:szCs w:val="30"/>
          <w:lang w:val="ru-RU"/>
        </w:rPr>
        <w:t xml:space="preserve"> предлагал сотрудничество), но, по собственному признанию Каверина, с ремеслом драматурга он был не в ладах.</w:t>
      </w:r>
    </w:p>
    <w:p w:rsidR="0089279F" w:rsidRPr="003A5A52" w:rsidRDefault="0089279F" w:rsidP="00892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A5A52">
        <w:rPr>
          <w:rFonts w:ascii="Times New Roman" w:hAnsi="Times New Roman" w:cs="Times New Roman"/>
          <w:sz w:val="30"/>
          <w:szCs w:val="30"/>
          <w:lang w:val="ru-RU"/>
        </w:rPr>
        <w:lastRenderedPageBreak/>
        <w:t>С начала 1930-х Каверин кардинально меняет область литературного творчества и приступает к написанию романов, в которых ставил задачу не только передать свои знания жизни, но и выработать собственный литературный стиль. Первым из них стал "Исполнение желаний" – он, как и несколько последующих («Два капитана», «Открытая книга»), пользовался большой популярностью. Замысловатое сюжетное построение и подчеркнутая контрастность, с какой писатель рисует портреты своих героев, – отличительные особенности этих книг.</w:t>
      </w:r>
    </w:p>
    <w:p w:rsidR="0089279F" w:rsidRPr="003A5A52" w:rsidRDefault="0089279F" w:rsidP="00892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A5A52">
        <w:rPr>
          <w:rFonts w:ascii="Times New Roman" w:hAnsi="Times New Roman" w:cs="Times New Roman"/>
          <w:sz w:val="30"/>
          <w:szCs w:val="30"/>
          <w:lang w:val="ru-RU"/>
        </w:rPr>
        <w:t xml:space="preserve">Во время войны Каверин работал корреспондентом газеты "Известия". В 1944 году была опубликована последняя часть самого известного из произведений писателя – романа "Два капитана"; в том же году этот роман был удостоен Сталинской премии. </w:t>
      </w:r>
    </w:p>
    <w:p w:rsidR="0089279F" w:rsidRPr="003A5A52" w:rsidRDefault="0089279F" w:rsidP="00892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A5A52">
        <w:rPr>
          <w:rFonts w:ascii="Times New Roman" w:hAnsi="Times New Roman" w:cs="Times New Roman"/>
          <w:sz w:val="30"/>
          <w:szCs w:val="30"/>
          <w:lang w:val="ru-RU"/>
        </w:rPr>
        <w:t>Из поздних произведений Каверина необходимо отметить романы "Перед зеркалом" (1971) и "</w:t>
      </w:r>
      <w:proofErr w:type="spellStart"/>
      <w:r w:rsidRPr="003A5A52">
        <w:rPr>
          <w:rFonts w:ascii="Times New Roman" w:hAnsi="Times New Roman" w:cs="Times New Roman"/>
          <w:sz w:val="30"/>
          <w:szCs w:val="30"/>
          <w:lang w:val="ru-RU"/>
        </w:rPr>
        <w:t>Верлиока</w:t>
      </w:r>
      <w:proofErr w:type="spellEnd"/>
      <w:r w:rsidRPr="003A5A52">
        <w:rPr>
          <w:rFonts w:ascii="Times New Roman" w:hAnsi="Times New Roman" w:cs="Times New Roman"/>
          <w:sz w:val="30"/>
          <w:szCs w:val="30"/>
          <w:lang w:val="ru-RU"/>
        </w:rPr>
        <w:t>" (1982), а также автобиографические книги "В старом доме" (1971) и "Освещенные окна" (1976).</w:t>
      </w:r>
    </w:p>
    <w:p w:rsidR="0089279F" w:rsidRPr="003A5A52" w:rsidRDefault="0089279F" w:rsidP="00892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A5A52">
        <w:rPr>
          <w:rFonts w:ascii="Times New Roman" w:hAnsi="Times New Roman" w:cs="Times New Roman"/>
          <w:sz w:val="30"/>
          <w:szCs w:val="30"/>
          <w:lang w:val="ru-RU"/>
        </w:rPr>
        <w:t>В поздние годы Каверин жил, в основном, в писательском поселке Переделкино под Москвой, давая о себе знать не только своими произведениями, но и выступлениями в защиту культурных свобод и гонимых художников. Он добивался литературной реабилитации Тынянова и Булгакова, подписал обращение в защиту Синявского и Даниэля, поддерживал Солженицына.</w:t>
      </w:r>
    </w:p>
    <w:p w:rsidR="0089279F" w:rsidRPr="003A5A52" w:rsidRDefault="0089279F" w:rsidP="00892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A5A52">
        <w:rPr>
          <w:rFonts w:ascii="Times New Roman" w:hAnsi="Times New Roman" w:cs="Times New Roman"/>
          <w:sz w:val="30"/>
          <w:szCs w:val="30"/>
          <w:lang w:val="ru-RU"/>
        </w:rPr>
        <w:t>Членом правления Союза писателей Каверин стал только в 1986 году, всего за три года до смерти. Одной из последних работ Каверина стала книга о его лучшем друге Ю. Тынянове «Новое зрение», написанная в соавторстве с критиком и литературоведом В. Новиковым.</w:t>
      </w:r>
    </w:p>
    <w:p w:rsidR="00A44C3A" w:rsidRDefault="0089279F" w:rsidP="0089279F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3A5A52">
        <w:rPr>
          <w:rFonts w:ascii="Times New Roman" w:hAnsi="Times New Roman" w:cs="Times New Roman"/>
          <w:sz w:val="30"/>
          <w:szCs w:val="30"/>
          <w:lang w:val="ru-RU"/>
        </w:rPr>
        <w:t>Вениамин Каверин умер 2 мая 1989 года в Москве, похоронен на Ваганьковском кладбище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89279F" w:rsidRDefault="0089279F" w:rsidP="0089279F">
      <w:pPr>
        <w:jc w:val="center"/>
      </w:pPr>
      <w:bookmarkStart w:id="0" w:name="_GoBack"/>
      <w:r w:rsidRPr="003A5A52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drawing>
          <wp:inline distT="0" distB="0" distL="0" distR="0" wp14:anchorId="015034E3" wp14:editId="7D0998F1">
            <wp:extent cx="3952241" cy="2964180"/>
            <wp:effectExtent l="0" t="0" r="0" b="7620"/>
            <wp:docPr id="1" name="Рисунок 1" descr="https://www.libkids51.ru/events/files/20220419-1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ibkids51.ru/events/files/20220419-1_thum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211" cy="297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92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9F"/>
    <w:rsid w:val="0089279F"/>
    <w:rsid w:val="00A4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C18B"/>
  <w15:chartTrackingRefBased/>
  <w15:docId w15:val="{A6DAF593-6513-4ED2-AA31-49DF249B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79F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2022-04-19T06:35:00Z</dcterms:created>
  <dcterms:modified xsi:type="dcterms:W3CDTF">2022-04-19T06:36:00Z</dcterms:modified>
</cp:coreProperties>
</file>