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2A" w:rsidRPr="00474D2A" w:rsidRDefault="00474D2A" w:rsidP="0047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D2A">
        <w:rPr>
          <w:rFonts w:ascii="Times New Roman" w:hAnsi="Times New Roman" w:cs="Times New Roman"/>
          <w:sz w:val="30"/>
          <w:szCs w:val="30"/>
        </w:rPr>
        <w:t>День Государственного герба и Государственного флага Республики Беларусь отмечается 8 мая 2022 г. Этот государственный праздник в нашей стране отмечается ежегодно во второе воскресенье мая в соответствии с Указом Президента Республики Беларусь № 157 от 26 марта 1998 года.</w:t>
      </w:r>
    </w:p>
    <w:p w:rsidR="00474D2A" w:rsidRPr="00474D2A" w:rsidRDefault="00474D2A" w:rsidP="0047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D2A">
        <w:rPr>
          <w:rFonts w:ascii="Times New Roman" w:hAnsi="Times New Roman" w:cs="Times New Roman"/>
          <w:sz w:val="30"/>
          <w:szCs w:val="30"/>
        </w:rPr>
        <w:t>Каждое современное государство имеет свои символы, которые выражают его политическую самостоятельность и независимость, историю становления и развития, национальную самобытность.</w:t>
      </w:r>
    </w:p>
    <w:p w:rsidR="00474D2A" w:rsidRPr="00474D2A" w:rsidRDefault="00474D2A" w:rsidP="0047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D2A">
        <w:rPr>
          <w:rFonts w:ascii="Times New Roman" w:hAnsi="Times New Roman" w:cs="Times New Roman"/>
          <w:sz w:val="30"/>
          <w:szCs w:val="30"/>
        </w:rPr>
        <w:t>В соответствии со статьей 19 Конституции Республики Беларусь символами нашей страны как суверенного государства являются Государственный флаг, Государственный герб и Государственный гимн.</w:t>
      </w:r>
    </w:p>
    <w:p w:rsidR="00474D2A" w:rsidRPr="00474D2A" w:rsidRDefault="00474D2A" w:rsidP="0047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D2A">
        <w:rPr>
          <w:rFonts w:ascii="Times New Roman" w:hAnsi="Times New Roman" w:cs="Times New Roman"/>
          <w:sz w:val="30"/>
          <w:szCs w:val="30"/>
        </w:rPr>
        <w:t>Эталон герба и Положение о флаге утверждены Указом Президента Республики Беларусь от 7 июня 1995 года по результатам проведенного 14 мая 1995 года республиканского референдума, одним из вопросов которого было установление государственной символики.</w:t>
      </w:r>
    </w:p>
    <w:p w:rsidR="000E349C" w:rsidRDefault="00474D2A" w:rsidP="0047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D2A">
        <w:rPr>
          <w:rFonts w:ascii="Times New Roman" w:hAnsi="Times New Roman" w:cs="Times New Roman"/>
          <w:sz w:val="30"/>
          <w:szCs w:val="30"/>
        </w:rPr>
        <w:t>5 июля 2004 года был принят Закон Республики Беларусь «О государственных символах Республики Беларусь», который направлен на правовое регулирование вопросов государственных символов Беларуси, установленных Конституцией Республики Беларусь, и определяет описание и порядок их использования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4D2A" w:rsidRDefault="00474D2A" w:rsidP="0047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74D2A" w:rsidRPr="00474D2A" w:rsidRDefault="00474D2A" w:rsidP="00474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50D41C25" wp14:editId="7448933A">
            <wp:extent cx="3438540" cy="2921635"/>
            <wp:effectExtent l="0" t="0" r="9525" b="0"/>
            <wp:docPr id="3" name="Рисунок 3" descr="День Государственного герба и Государственного флага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нь Государственного герба и Государственного флага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180" cy="293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D2A" w:rsidRPr="0047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2A"/>
    <w:rsid w:val="000E349C"/>
    <w:rsid w:val="0047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0578"/>
  <w15:chartTrackingRefBased/>
  <w15:docId w15:val="{0DFB3BF3-EA92-4E75-9B69-AD39A61C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2022-05-10T09:15:00Z</dcterms:created>
  <dcterms:modified xsi:type="dcterms:W3CDTF">2022-05-10T09:17:00Z</dcterms:modified>
</cp:coreProperties>
</file>