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356" w:rsidRDefault="00FF2977" w:rsidP="00FF297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Сотрудники Республиканского научно-исследовательского унитарного предприятия «Бел НИЦ «Экология» </w:t>
      </w:r>
      <w:bookmarkStart w:id="0" w:name="_GoBack"/>
      <w:r>
        <w:rPr>
          <w:rFonts w:ascii="Times New Roman" w:hAnsi="Times New Roman" w:cs="Times New Roman"/>
          <w:sz w:val="30"/>
          <w:szCs w:val="30"/>
        </w:rPr>
        <w:t>посетили историко-культурный комплекс «Линия Сталина»</w:t>
      </w:r>
      <w:bookmarkEnd w:id="0"/>
      <w:r>
        <w:rPr>
          <w:rFonts w:ascii="Times New Roman" w:hAnsi="Times New Roman" w:cs="Times New Roman"/>
          <w:sz w:val="30"/>
          <w:szCs w:val="30"/>
        </w:rPr>
        <w:t xml:space="preserve"> «На войне как на войне». Это один из наиболее грандиозных фортификационных ансамблей на территории Беларуси, созданного к 60-летию Победы советского народа в Великой Отечественной войне. Все объекты, размещенные на территории музейного комплекса, являются подлинными и прошедшими не одну схватку. Среди экспозиций представлена наиболее полная в Беларуси коллекция военной техники: артиллерии, танков, авиации, стрелкового оружия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F2977" w:rsidRDefault="00FF2977" w:rsidP="00FF2977">
      <w:pPr>
        <w:ind w:hanging="284"/>
        <w:jc w:val="both"/>
        <w:rPr>
          <w:noProof/>
          <w:lang w:eastAsia="ru-RU"/>
        </w:rPr>
      </w:pPr>
      <w:r w:rsidRPr="00711EAA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2D1641D" wp14:editId="45FA8720">
            <wp:extent cx="3050540" cy="2287905"/>
            <wp:effectExtent l="0" t="0" r="0" b="0"/>
            <wp:docPr id="2" name="Рисунок 2" descr="C:\Users\Computer\Desktop\Год исторической памяти\IMG-fadc11e0be8da65c208876a0adbd739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Desktop\Год исторической памяти\IMG-fadc11e0be8da65c208876a0adbd7394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175" cy="2289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6B9F8A7">
            <wp:extent cx="3042285" cy="228600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2977" w:rsidRDefault="00FF2977" w:rsidP="00FF2977">
      <w:pPr>
        <w:ind w:hanging="284"/>
        <w:jc w:val="both"/>
      </w:pPr>
      <w:r w:rsidRPr="00AA3731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D2089C4" wp14:editId="74520934">
            <wp:extent cx="3081941" cy="2312035"/>
            <wp:effectExtent l="0" t="0" r="4445" b="0"/>
            <wp:docPr id="6" name="Рисунок 6" descr="C:\Users\Computer\Desktop\Год исторической памяти\IMG_20220423_153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uter\Desktop\Год исторической памяти\IMG_20220423_1538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694" cy="231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     </w:t>
      </w:r>
      <w:r w:rsidRPr="00AA3731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CBE57E5" wp14:editId="2D3EE68D">
            <wp:extent cx="1875155" cy="2499581"/>
            <wp:effectExtent l="0" t="0" r="0" b="0"/>
            <wp:docPr id="7" name="Рисунок 7" descr="C:\Users\Computer\Desktop\Год исторической памяти\IMG_20220423_150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uter\Desktop\Год исторической памяти\IMG_20220423_1504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22" cy="250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2977" w:rsidSect="00FF297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77"/>
    <w:rsid w:val="003B7356"/>
    <w:rsid w:val="00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7DAA"/>
  <w15:chartTrackingRefBased/>
  <w15:docId w15:val="{E07581E6-6606-4939-AA6C-6ADA5AE2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2022-05-10T09:10:00Z</dcterms:created>
  <dcterms:modified xsi:type="dcterms:W3CDTF">2022-05-10T09:13:00Z</dcterms:modified>
</cp:coreProperties>
</file>