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A19D" w14:textId="77777777" w:rsidR="00BF13FB" w:rsidRPr="00AA627E" w:rsidRDefault="00BF13FB" w:rsidP="006A3D92">
      <w:pPr>
        <w:ind w:left="4253"/>
        <w:rPr>
          <w:rFonts w:eastAsia="Calibri"/>
          <w:color w:val="FFFFFF" w:themeColor="background1"/>
          <w:sz w:val="30"/>
          <w:szCs w:val="30"/>
        </w:rPr>
      </w:pPr>
    </w:p>
    <w:tbl>
      <w:tblPr>
        <w:tblpPr w:leftFromText="180" w:rightFromText="180" w:vertAnchor="page" w:horzAnchor="margin" w:tblpY="1351"/>
        <w:tblW w:w="10068" w:type="dxa"/>
        <w:tblLayout w:type="fixed"/>
        <w:tblLook w:val="04A0" w:firstRow="1" w:lastRow="0" w:firstColumn="1" w:lastColumn="0" w:noHBand="0" w:noVBand="1"/>
      </w:tblPr>
      <w:tblGrid>
        <w:gridCol w:w="108"/>
        <w:gridCol w:w="4226"/>
        <w:gridCol w:w="108"/>
        <w:gridCol w:w="1186"/>
        <w:gridCol w:w="108"/>
        <w:gridCol w:w="4224"/>
        <w:gridCol w:w="108"/>
      </w:tblGrid>
      <w:tr w:rsidR="000A125D" w14:paraId="77E8728C" w14:textId="77777777" w:rsidTr="000A125D">
        <w:trPr>
          <w:gridAfter w:val="1"/>
          <w:wAfter w:w="108" w:type="dxa"/>
          <w:cantSplit/>
          <w:trHeight w:val="964"/>
        </w:trPr>
        <w:tc>
          <w:tcPr>
            <w:tcW w:w="4334" w:type="dxa"/>
            <w:gridSpan w:val="2"/>
          </w:tcPr>
          <w:p w14:paraId="58D4D1BC" w14:textId="77777777" w:rsidR="000A125D" w:rsidRDefault="000A125D" w:rsidP="000A125D">
            <w:pPr>
              <w:suppressAutoHyphens/>
              <w:jc w:val="center"/>
              <w:rPr>
                <w:b/>
                <w:sz w:val="30"/>
                <w:szCs w:val="30"/>
                <w:lang w:eastAsia="en-US"/>
              </w:rPr>
            </w:pPr>
            <w:r>
              <w:rPr>
                <w:noProof/>
                <w:sz w:val="30"/>
                <w:szCs w:val="30"/>
                <w:lang w:val="en-US" w:eastAsia="en-US"/>
              </w:rPr>
              <mc:AlternateContent>
                <mc:Choice Requires="wps">
                  <w:drawing>
                    <wp:anchor distT="4294967293" distB="4294967293" distL="114300" distR="114300" simplePos="0" relativeHeight="251661312" behindDoc="0" locked="0" layoutInCell="1" allowOverlap="1" wp14:anchorId="66AE53C6" wp14:editId="48D0B948">
                      <wp:simplePos x="0" y="0"/>
                      <wp:positionH relativeFrom="column">
                        <wp:posOffset>114300</wp:posOffset>
                      </wp:positionH>
                      <wp:positionV relativeFrom="paragraph">
                        <wp:posOffset>44450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B11A" id="Прямая соединительная линия 8"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g7VQIAAGIEAAAOAAAAZHJzL2Uyb0RvYy54bWysVM2O0zAQviPxDlbubZJuWtpo0xVqWi4L&#10;rLQLdzd2GgvHtmy3aYWQWM5I+wi8AgeQVlrgGdI3Yuz+sAsXhOjBHXtmPn8z8zmnZ+uaoxXVhkmR&#10;BXE3ChAVhSRMLLLg1dWsMwyQsVgQzKWgWbChJjgbP3502qiU9mQlOaEaAYgwaaOyoLJWpWFoiorW&#10;2HSlogKcpdQ1trDVi5Bo3AB6zcNeFA3CRmqitCyoMXCa75zB2OOXJS3sy7I01CKeBcDN+lX7de7W&#10;cHyK04XGqmLFngb+BxY1ZgIuPULl2GK01OwPqJoVWhpZ2m4h61CWJSuorwGqiaPfqrmssKK+FmiO&#10;Ucc2mf8HW7xYXWjESBbAoASuYUTtp+377U37rf28vUHb6/ZH+7X90t6239vb7Qew77YfwXbO9m5/&#10;fIOGrpONMikATsSFdr0o1uJSncvijUFCTiosFtRXdLVRcE3sMsIHKW5jFPCZN88lgRi8tNK3dV3q&#10;GpWcqdcu0YFD69Daz3FznCNdW1TAYX+UnAwiGHdx8IU4dRAuUWljn1FZI2dkAWfCtRineHVurKP0&#10;K8QdCzljnHuZcIGaLBj1e32fYCRnxDldmNGL+YRrtMIgtJn/+frAcz9My6UgHqyimEz3tsWM72y4&#10;nAuHB6UAnb21U9LbUTSaDqfDpJP0BtNOEuV55+lsknQGs/hJPz/JJ5M8fueoxUlaMUKocOwOqo6T&#10;v1PN/n3t9HjU9bEN4UN03y8ge/j3pP1U3SB3kphLsrnQh2mDkH3w/tG5l3J/D/b9T8P4JwAAAP//&#10;AwBQSwMEFAAGAAgAAAAhAPCk7BbcAAAABgEAAA8AAABkcnMvZG93bnJldi54bWxMj0FLw0AQhe+C&#10;/2EZwZvdKK2mMZtShJykglUKvW2y02wwOxt2t2301zt60dPM4w1vvleuJjeIE4bYe1JwO8tAILXe&#10;9NQpeH+rb3IQMWkyevCECj4xwqq6vCh1YfyZXvG0TZ3gEIqFVmBTGgspY2vR6TjzIxJ7Bx+cTixD&#10;J03QZw53g7zLsnvpdE/8weoRnyy2H9ujU1Dv54fQ2j7f5M3zbvM1LeqX9V6p66tp/Qgi4ZT+juEH&#10;n9GhYqbGH8lEMbDOuUpS8MCD7eVizkvzq2VVyv/41TcAAAD//wMAUEsBAi0AFAAGAAgAAAAhALaD&#10;OJL+AAAA4QEAABMAAAAAAAAAAAAAAAAAAAAAAFtDb250ZW50X1R5cGVzXS54bWxQSwECLQAUAAYA&#10;CAAAACEAOP0h/9YAAACUAQAACwAAAAAAAAAAAAAAAAAvAQAAX3JlbHMvLnJlbHNQSwECLQAUAAYA&#10;CAAAACEAHptYO1UCAABiBAAADgAAAAAAAAAAAAAAAAAuAgAAZHJzL2Uyb0RvYy54bWxQSwECLQAU&#10;AAYACAAAACEA8KTsFtwAAAAGAQAADwAAAAAAAAAAAAAAAACvBAAAZHJzL2Rvd25yZXYueG1sUEsF&#10;BgAAAAAEAAQA8wAAALgFAAAAAA==&#10;" strokecolor="white"/>
                  </w:pict>
                </mc:Fallback>
              </mc:AlternateContent>
            </w:r>
          </w:p>
          <w:p w14:paraId="777F00FF" w14:textId="77777777" w:rsidR="000A125D" w:rsidRDefault="000A125D" w:rsidP="000A125D">
            <w:pPr>
              <w:keepNext/>
              <w:suppressAutoHyphens/>
              <w:jc w:val="center"/>
              <w:outlineLvl w:val="0"/>
              <w:rPr>
                <w:b/>
              </w:rPr>
            </w:pPr>
            <w:r>
              <w:rPr>
                <w:b/>
                <w:sz w:val="22"/>
              </w:rPr>
              <w:t>МIНIСТЭРСТВА</w:t>
            </w:r>
          </w:p>
          <w:p w14:paraId="5E561F76" w14:textId="77777777" w:rsidR="000A125D" w:rsidRDefault="000A125D" w:rsidP="000A125D">
            <w:pPr>
              <w:suppressAutoHyphens/>
              <w:ind w:left="-146"/>
              <w:jc w:val="center"/>
              <w:rPr>
                <w:b/>
                <w:bCs/>
                <w:szCs w:val="20"/>
              </w:rPr>
            </w:pPr>
            <w:r>
              <w:rPr>
                <w:b/>
                <w:bCs/>
                <w:sz w:val="22"/>
                <w:szCs w:val="20"/>
              </w:rPr>
              <w:t>ПРЫРОДНЫХ РЭСУРСАЎ I АХОВЫ</w:t>
            </w:r>
          </w:p>
          <w:p w14:paraId="2901D034" w14:textId="77777777" w:rsidR="000A125D" w:rsidRDefault="000A125D" w:rsidP="000A125D">
            <w:pPr>
              <w:suppressAutoHyphens/>
              <w:ind w:left="-146"/>
              <w:jc w:val="center"/>
              <w:rPr>
                <w:szCs w:val="20"/>
              </w:rPr>
            </w:pPr>
            <w:r>
              <w:rPr>
                <w:b/>
                <w:bCs/>
                <w:sz w:val="22"/>
                <w:szCs w:val="20"/>
              </w:rPr>
              <w:t>НАВАКОЛЬНАГА АСЯРОДДЗЯ</w:t>
            </w:r>
          </w:p>
          <w:p w14:paraId="459D28AB" w14:textId="77777777" w:rsidR="000A125D" w:rsidRDefault="000A125D" w:rsidP="000A125D">
            <w:pPr>
              <w:keepNext/>
              <w:suppressAutoHyphens/>
              <w:jc w:val="center"/>
              <w:outlineLvl w:val="1"/>
              <w:rPr>
                <w:b/>
                <w:szCs w:val="20"/>
              </w:rPr>
            </w:pPr>
            <w:r>
              <w:rPr>
                <w:b/>
                <w:sz w:val="22"/>
                <w:szCs w:val="20"/>
              </w:rPr>
              <w:t>РЭСПУБЛIКI БЕЛАРУСЬ</w:t>
            </w:r>
          </w:p>
          <w:p w14:paraId="392DF06D" w14:textId="77777777" w:rsidR="000A125D" w:rsidRDefault="000A125D" w:rsidP="000A125D">
            <w:pPr>
              <w:suppressAutoHyphens/>
              <w:jc w:val="center"/>
              <w:rPr>
                <w:b/>
                <w:bCs/>
                <w:szCs w:val="30"/>
              </w:rPr>
            </w:pPr>
            <w:r>
              <w:rPr>
                <w:b/>
                <w:bCs/>
                <w:sz w:val="22"/>
              </w:rPr>
              <w:t>М</w:t>
            </w:r>
            <w:r>
              <w:rPr>
                <w:b/>
                <w:bCs/>
                <w:sz w:val="22"/>
                <w:lang w:val="en-US"/>
              </w:rPr>
              <w:t>I</w:t>
            </w:r>
            <w:r>
              <w:rPr>
                <w:b/>
                <w:bCs/>
                <w:sz w:val="22"/>
              </w:rPr>
              <w:t>НПРЫРОДЫ</w:t>
            </w:r>
          </w:p>
          <w:p w14:paraId="326D6A4D" w14:textId="77777777" w:rsidR="000A125D" w:rsidRDefault="000A125D" w:rsidP="000A125D">
            <w:pPr>
              <w:suppressAutoHyphens/>
              <w:jc w:val="center"/>
            </w:pPr>
          </w:p>
        </w:tc>
        <w:tc>
          <w:tcPr>
            <w:tcW w:w="1294" w:type="dxa"/>
            <w:gridSpan w:val="2"/>
            <w:vMerge w:val="restart"/>
            <w:hideMark/>
          </w:tcPr>
          <w:p w14:paraId="2A93EA9C" w14:textId="77777777" w:rsidR="000A125D" w:rsidRDefault="000A125D" w:rsidP="000A125D">
            <w:pPr>
              <w:suppressAutoHyphens/>
              <w:jc w:val="center"/>
              <w:rPr>
                <w:sz w:val="30"/>
              </w:rPr>
            </w:pPr>
            <w:r>
              <w:rPr>
                <w:noProof/>
                <w:sz w:val="30"/>
                <w:lang w:val="en-US" w:eastAsia="en-US"/>
              </w:rPr>
              <w:drawing>
                <wp:anchor distT="0" distB="0" distL="114300" distR="114300" simplePos="0" relativeHeight="251662336" behindDoc="0" locked="0" layoutInCell="1" allowOverlap="1" wp14:anchorId="0A60DDA5" wp14:editId="4123B84A">
                  <wp:simplePos x="0" y="0"/>
                  <wp:positionH relativeFrom="column">
                    <wp:posOffset>-10160</wp:posOffset>
                  </wp:positionH>
                  <wp:positionV relativeFrom="paragraph">
                    <wp:posOffset>0</wp:posOffset>
                  </wp:positionV>
                  <wp:extent cx="612140" cy="603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l="5136" r="5136" b="5489"/>
                          <a:stretch>
                            <a:fillRect/>
                          </a:stretch>
                        </pic:blipFill>
                        <pic:spPr bwMode="auto">
                          <a:xfrm>
                            <a:off x="0" y="0"/>
                            <a:ext cx="612140" cy="603885"/>
                          </a:xfrm>
                          <a:prstGeom prst="rect">
                            <a:avLst/>
                          </a:prstGeom>
                          <a:noFill/>
                        </pic:spPr>
                      </pic:pic>
                    </a:graphicData>
                  </a:graphic>
                  <wp14:sizeRelH relativeFrom="page">
                    <wp14:pctWidth>0</wp14:pctWidth>
                  </wp14:sizeRelH>
                  <wp14:sizeRelV relativeFrom="page">
                    <wp14:pctHeight>0</wp14:pctHeight>
                  </wp14:sizeRelV>
                </wp:anchor>
              </w:drawing>
            </w:r>
          </w:p>
        </w:tc>
        <w:tc>
          <w:tcPr>
            <w:tcW w:w="4332" w:type="dxa"/>
            <w:gridSpan w:val="2"/>
          </w:tcPr>
          <w:p w14:paraId="079C25F6" w14:textId="77777777" w:rsidR="000A125D" w:rsidRDefault="000A125D" w:rsidP="000A125D">
            <w:pPr>
              <w:suppressAutoHyphens/>
              <w:ind w:right="-108"/>
              <w:jc w:val="center"/>
              <w:rPr>
                <w:bCs/>
                <w:color w:val="000000"/>
              </w:rPr>
            </w:pPr>
          </w:p>
          <w:p w14:paraId="0C690631" w14:textId="77777777" w:rsidR="000A125D" w:rsidRDefault="000A125D" w:rsidP="000A125D">
            <w:pPr>
              <w:suppressAutoHyphens/>
              <w:ind w:right="-108"/>
              <w:jc w:val="center"/>
              <w:rPr>
                <w:b/>
                <w:color w:val="000000"/>
              </w:rPr>
            </w:pPr>
            <w:r>
              <w:rPr>
                <w:b/>
                <w:color w:val="000000"/>
                <w:sz w:val="22"/>
              </w:rPr>
              <w:t>МИНИСТЕРСТВО</w:t>
            </w:r>
          </w:p>
          <w:p w14:paraId="341F45A4" w14:textId="77777777" w:rsidR="000A125D" w:rsidRDefault="000A125D" w:rsidP="000A125D">
            <w:pPr>
              <w:suppressAutoHyphens/>
              <w:ind w:right="-108"/>
              <w:jc w:val="center"/>
              <w:rPr>
                <w:b/>
                <w:color w:val="000000"/>
              </w:rPr>
            </w:pPr>
            <w:r>
              <w:rPr>
                <w:b/>
                <w:color w:val="000000"/>
                <w:sz w:val="22"/>
              </w:rPr>
              <w:t>ПРИРОДНЫХ РЕСУРСОВ И ОХРАНЫ ОКРУЖАЮЩЕЙ СРЕДЫ</w:t>
            </w:r>
          </w:p>
          <w:p w14:paraId="2EBF7521" w14:textId="77777777" w:rsidR="000A125D" w:rsidRDefault="000A125D" w:rsidP="000A125D">
            <w:pPr>
              <w:suppressAutoHyphens/>
              <w:ind w:right="-108"/>
              <w:jc w:val="center"/>
              <w:rPr>
                <w:b/>
                <w:color w:val="000000"/>
              </w:rPr>
            </w:pPr>
            <w:r>
              <w:rPr>
                <w:b/>
                <w:color w:val="000000"/>
                <w:sz w:val="22"/>
              </w:rPr>
              <w:t>РЕСПУБЛИКИ БЕЛАРУСЬ</w:t>
            </w:r>
          </w:p>
          <w:p w14:paraId="01FD3095" w14:textId="77777777" w:rsidR="000A125D" w:rsidRDefault="000A125D" w:rsidP="000A125D">
            <w:pPr>
              <w:suppressAutoHyphens/>
              <w:ind w:right="-108"/>
              <w:jc w:val="center"/>
              <w:rPr>
                <w:b/>
                <w:color w:val="000000"/>
              </w:rPr>
            </w:pPr>
            <w:r>
              <w:rPr>
                <w:b/>
                <w:color w:val="000000"/>
                <w:sz w:val="22"/>
              </w:rPr>
              <w:t>МИНПРИРОДЫ</w:t>
            </w:r>
          </w:p>
          <w:p w14:paraId="693D8371" w14:textId="77777777" w:rsidR="000A125D" w:rsidRDefault="000A125D" w:rsidP="000A125D">
            <w:pPr>
              <w:suppressAutoHyphens/>
              <w:ind w:right="-108"/>
              <w:jc w:val="center"/>
              <w:rPr>
                <w:color w:val="000000"/>
              </w:rPr>
            </w:pPr>
          </w:p>
        </w:tc>
      </w:tr>
      <w:tr w:rsidR="000A125D" w14:paraId="15A1D0C0" w14:textId="77777777" w:rsidTr="000A125D">
        <w:trPr>
          <w:gridAfter w:val="1"/>
          <w:wAfter w:w="108" w:type="dxa"/>
          <w:cantSplit/>
          <w:trHeight w:val="680"/>
        </w:trPr>
        <w:tc>
          <w:tcPr>
            <w:tcW w:w="4334" w:type="dxa"/>
            <w:gridSpan w:val="2"/>
            <w:vAlign w:val="center"/>
            <w:hideMark/>
          </w:tcPr>
          <w:p w14:paraId="2B7F564D" w14:textId="77777777" w:rsidR="000A125D" w:rsidRDefault="000A125D" w:rsidP="000A125D">
            <w:pPr>
              <w:tabs>
                <w:tab w:val="left" w:pos="2640"/>
              </w:tabs>
              <w:jc w:val="center"/>
              <w:rPr>
                <w:b/>
                <w:sz w:val="30"/>
              </w:rPr>
            </w:pPr>
            <w:r>
              <w:rPr>
                <w:b/>
              </w:rPr>
              <w:t>ПАСТАНОВА</w:t>
            </w:r>
          </w:p>
        </w:tc>
        <w:tc>
          <w:tcPr>
            <w:tcW w:w="1294" w:type="dxa"/>
            <w:gridSpan w:val="2"/>
            <w:vMerge/>
            <w:vAlign w:val="center"/>
            <w:hideMark/>
          </w:tcPr>
          <w:p w14:paraId="4F1EA21C" w14:textId="77777777" w:rsidR="000A125D" w:rsidRDefault="000A125D" w:rsidP="000A125D">
            <w:pPr>
              <w:rPr>
                <w:sz w:val="30"/>
                <w:szCs w:val="30"/>
              </w:rPr>
            </w:pPr>
          </w:p>
        </w:tc>
        <w:tc>
          <w:tcPr>
            <w:tcW w:w="4332" w:type="dxa"/>
            <w:gridSpan w:val="2"/>
            <w:vAlign w:val="center"/>
            <w:hideMark/>
          </w:tcPr>
          <w:p w14:paraId="653DF9B7" w14:textId="77777777" w:rsidR="000A125D" w:rsidRDefault="000A125D" w:rsidP="000A125D">
            <w:pPr>
              <w:ind w:right="-108"/>
              <w:jc w:val="center"/>
              <w:rPr>
                <w:b/>
              </w:rPr>
            </w:pPr>
            <w:r>
              <w:rPr>
                <w:b/>
              </w:rPr>
              <w:t>ПОСТАНОВЛЕНИЕ</w:t>
            </w:r>
          </w:p>
        </w:tc>
      </w:tr>
      <w:tr w:rsidR="000A125D" w14:paraId="06AFB60D" w14:textId="77777777" w:rsidTr="000A125D">
        <w:trPr>
          <w:gridAfter w:val="1"/>
          <w:wAfter w:w="108" w:type="dxa"/>
          <w:cantSplit/>
          <w:trHeight w:val="291"/>
        </w:trPr>
        <w:tc>
          <w:tcPr>
            <w:tcW w:w="4334" w:type="dxa"/>
            <w:gridSpan w:val="2"/>
          </w:tcPr>
          <w:p w14:paraId="7BD22578" w14:textId="77777777" w:rsidR="000A125D" w:rsidRDefault="000A125D" w:rsidP="000A125D">
            <w:pPr>
              <w:jc w:val="center"/>
              <w:rPr>
                <w:spacing w:val="20"/>
                <w:lang w:val="en-US"/>
              </w:rPr>
            </w:pPr>
          </w:p>
        </w:tc>
        <w:tc>
          <w:tcPr>
            <w:tcW w:w="1294" w:type="dxa"/>
            <w:gridSpan w:val="2"/>
            <w:vMerge/>
            <w:vAlign w:val="center"/>
            <w:hideMark/>
          </w:tcPr>
          <w:p w14:paraId="47F476FC" w14:textId="77777777" w:rsidR="000A125D" w:rsidRDefault="000A125D" w:rsidP="000A125D">
            <w:pPr>
              <w:rPr>
                <w:sz w:val="30"/>
                <w:szCs w:val="30"/>
              </w:rPr>
            </w:pPr>
          </w:p>
        </w:tc>
        <w:tc>
          <w:tcPr>
            <w:tcW w:w="4332" w:type="dxa"/>
            <w:gridSpan w:val="2"/>
          </w:tcPr>
          <w:p w14:paraId="08858E46" w14:textId="77777777" w:rsidR="000A125D" w:rsidRDefault="000A125D" w:rsidP="000A125D">
            <w:pPr>
              <w:ind w:right="-108"/>
              <w:jc w:val="center"/>
              <w:rPr>
                <w:spacing w:val="20"/>
                <w:lang w:val="en-US"/>
              </w:rPr>
            </w:pPr>
          </w:p>
        </w:tc>
      </w:tr>
      <w:tr w:rsidR="000A125D" w14:paraId="0C7FC015" w14:textId="77777777" w:rsidTr="000A125D">
        <w:trPr>
          <w:gridAfter w:val="1"/>
          <w:wAfter w:w="108" w:type="dxa"/>
          <w:cantSplit/>
          <w:trHeight w:val="340"/>
        </w:trPr>
        <w:tc>
          <w:tcPr>
            <w:tcW w:w="4334" w:type="dxa"/>
            <w:gridSpan w:val="2"/>
            <w:hideMark/>
          </w:tcPr>
          <w:p w14:paraId="1DE7C10E" w14:textId="77777777" w:rsidR="000A125D" w:rsidRPr="000E4C4B" w:rsidRDefault="000A125D" w:rsidP="000A125D">
            <w:pPr>
              <w:rPr>
                <w:sz w:val="30"/>
                <w:szCs w:val="30"/>
              </w:rPr>
            </w:pPr>
            <w:r w:rsidRPr="00AC029E">
              <w:rPr>
                <w:color w:val="FFFFFF" w:themeColor="background1"/>
                <w:sz w:val="30"/>
                <w:szCs w:val="30"/>
              </w:rPr>
              <w:t>20 августа 2020 г. № 6-Т</w:t>
            </w:r>
          </w:p>
        </w:tc>
        <w:tc>
          <w:tcPr>
            <w:tcW w:w="1294" w:type="dxa"/>
            <w:gridSpan w:val="2"/>
            <w:vMerge/>
            <w:vAlign w:val="center"/>
            <w:hideMark/>
          </w:tcPr>
          <w:p w14:paraId="5EE5EFA1" w14:textId="77777777" w:rsidR="000A125D" w:rsidRDefault="000A125D" w:rsidP="000A125D">
            <w:pPr>
              <w:rPr>
                <w:sz w:val="30"/>
                <w:szCs w:val="30"/>
              </w:rPr>
            </w:pPr>
          </w:p>
        </w:tc>
        <w:tc>
          <w:tcPr>
            <w:tcW w:w="4332" w:type="dxa"/>
            <w:gridSpan w:val="2"/>
          </w:tcPr>
          <w:p w14:paraId="3626E083" w14:textId="77777777" w:rsidR="000A125D" w:rsidRDefault="000A125D" w:rsidP="000A125D">
            <w:pPr>
              <w:ind w:right="-108"/>
              <w:jc w:val="center"/>
              <w:rPr>
                <w:u w:val="single"/>
              </w:rPr>
            </w:pPr>
          </w:p>
        </w:tc>
      </w:tr>
      <w:tr w:rsidR="000A125D" w14:paraId="7228DD9C" w14:textId="77777777" w:rsidTr="000A125D">
        <w:trPr>
          <w:gridAfter w:val="1"/>
          <w:wAfter w:w="108" w:type="dxa"/>
          <w:cantSplit/>
          <w:trHeight w:val="340"/>
        </w:trPr>
        <w:tc>
          <w:tcPr>
            <w:tcW w:w="4334" w:type="dxa"/>
            <w:gridSpan w:val="2"/>
          </w:tcPr>
          <w:p w14:paraId="1BF8ABD7" w14:textId="77777777" w:rsidR="000A125D" w:rsidRDefault="000A125D" w:rsidP="000A125D">
            <w:pPr>
              <w:jc w:val="center"/>
            </w:pPr>
          </w:p>
          <w:p w14:paraId="2DE51227" w14:textId="77777777" w:rsidR="000A125D" w:rsidRDefault="000A125D" w:rsidP="000A125D">
            <w:pPr>
              <w:jc w:val="center"/>
            </w:pPr>
            <w:r>
              <w:t>г. М</w:t>
            </w:r>
            <w:r>
              <w:rPr>
                <w:lang w:val="en-US"/>
              </w:rPr>
              <w:t>i</w:t>
            </w:r>
            <w:r>
              <w:t>нск</w:t>
            </w:r>
          </w:p>
        </w:tc>
        <w:tc>
          <w:tcPr>
            <w:tcW w:w="1294" w:type="dxa"/>
            <w:gridSpan w:val="2"/>
            <w:vMerge/>
            <w:vAlign w:val="center"/>
            <w:hideMark/>
          </w:tcPr>
          <w:p w14:paraId="47F61ABD" w14:textId="77777777" w:rsidR="000A125D" w:rsidRDefault="000A125D" w:rsidP="000A125D">
            <w:pPr>
              <w:rPr>
                <w:sz w:val="30"/>
                <w:szCs w:val="30"/>
              </w:rPr>
            </w:pPr>
          </w:p>
        </w:tc>
        <w:tc>
          <w:tcPr>
            <w:tcW w:w="4332" w:type="dxa"/>
            <w:gridSpan w:val="2"/>
          </w:tcPr>
          <w:p w14:paraId="476CA3D2" w14:textId="77777777" w:rsidR="000A125D" w:rsidRDefault="000A125D" w:rsidP="000A125D">
            <w:pPr>
              <w:ind w:right="-108"/>
              <w:jc w:val="center"/>
            </w:pPr>
          </w:p>
          <w:p w14:paraId="2DD57CFE" w14:textId="77777777" w:rsidR="000A125D" w:rsidRDefault="000A125D" w:rsidP="000A125D">
            <w:pPr>
              <w:ind w:right="-108"/>
              <w:jc w:val="center"/>
            </w:pPr>
            <w:r>
              <w:t>г. Минск</w:t>
            </w:r>
          </w:p>
        </w:tc>
      </w:tr>
      <w:bookmarkStart w:id="0" w:name="%D0%9F%D1%80%D0%BE%D0%B5%D0%BA%D1%82"/>
      <w:bookmarkEnd w:id="0"/>
      <w:tr w:rsidR="000A125D" w:rsidRPr="000A125D" w14:paraId="761FB1D5" w14:textId="77777777" w:rsidTr="000A125D">
        <w:trPr>
          <w:gridBefore w:val="1"/>
          <w:wBefore w:w="108" w:type="dxa"/>
          <w:cantSplit/>
          <w:trHeight w:val="964"/>
        </w:trPr>
        <w:tc>
          <w:tcPr>
            <w:tcW w:w="4334" w:type="dxa"/>
            <w:gridSpan w:val="2"/>
          </w:tcPr>
          <w:p w14:paraId="24CA9280" w14:textId="77777777" w:rsidR="00BF13FB" w:rsidRPr="000A125D" w:rsidRDefault="00D71560" w:rsidP="000305A7">
            <w:pPr>
              <w:suppressAutoHyphens/>
              <w:jc w:val="center"/>
              <w:rPr>
                <w:b/>
                <w:sz w:val="30"/>
                <w:szCs w:val="30"/>
                <w:lang w:eastAsia="en-US"/>
              </w:rPr>
            </w:pPr>
            <w:r w:rsidRPr="000A125D">
              <w:rPr>
                <w:noProof/>
                <w:sz w:val="30"/>
                <w:szCs w:val="30"/>
                <w:lang w:val="en-US" w:eastAsia="en-US"/>
              </w:rPr>
              <mc:AlternateContent>
                <mc:Choice Requires="wps">
                  <w:drawing>
                    <wp:anchor distT="4294967293" distB="4294967293" distL="114300" distR="114300" simplePos="0" relativeHeight="251659264" behindDoc="0" locked="0" layoutInCell="1" allowOverlap="1" wp14:anchorId="1261D550" wp14:editId="4E411D27">
                      <wp:simplePos x="0" y="0"/>
                      <wp:positionH relativeFrom="column">
                        <wp:posOffset>114300</wp:posOffset>
                      </wp:positionH>
                      <wp:positionV relativeFrom="paragraph">
                        <wp:posOffset>44450</wp:posOffset>
                      </wp:positionV>
                      <wp:extent cx="5943600" cy="0"/>
                      <wp:effectExtent l="13335" t="6350" r="5715" b="12700"/>
                      <wp:wrapNone/>
                      <wp:docPr id="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AB9E6" id="Прямая соединительная линия 8"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3GVAIAAGIEAAAOAAAAZHJzL2Uyb0RvYy54bWysVM2O0zAQviPxDlbubZJuWtpo0xVqWi4L&#10;rLQLdzd2GgvHtmy3aYWQWM5I+wi8AgeQVlrgGdI3Yuz+sAsXhOjBHXtmPn8z8zmnZ+uaoxXVhkmR&#10;BXE3ChAVhSRMLLLg1dWsMwyQsVgQzKWgWbChJjgbP3502qiU9mQlOaEaAYgwaaOyoLJWpWFoiorW&#10;2HSlogKcpdQ1trDVi5Bo3AB6zcNeFA3CRmqitCyoMXCa75zB2OOXJS3sy7I01CKeBcDN+lX7de7W&#10;cHyK04XGqmLFngb+BxY1ZgIuPULl2GK01OwPqJoVWhpZ2m4h61CWJSuorwGqiaPfqrmssKK+FmiO&#10;Ucc2mf8HW7xYXWjECMwuQALXMKL20/b99qb91n7e3qDtdfuj/dp+aW/b7+3t9gPYd9uPYDtne7c/&#10;vkFD18lGmRQAJ+JCu14Ua3GpzmXxxiAhJxUWC+orutoouCZ2GeGDFLcxCvjMm+eSQAxeWunbui51&#10;jUrO1GuX6MChdWjt57g5zpGuLSrgsD9KTgYRjLs4+EKcOgiXqLSxz6iskTOygDPhWoxTvDo31lH6&#10;FeKOhZwxzr1MuEBNFoz6vb5PMJIz4pwuzOjFfMI1WmEQ2sz/fH3guR+m5VIQD1ZRTKZ722LGdzZc&#10;zoXDg1KAzt7aKentKBpNh9Nh0kl6g2knifK883Q2STqDWfykn5/kk0kev3PU4iStGCFUOHYHVcfJ&#10;36lm/752ejzq+tiG8CG67xeQPfx70n6qbpA7Scwl2Vzow7RByD54/+jcS7m/B/v+p2H8EwAA//8D&#10;AFBLAwQUAAYACAAAACEA8KTsFtwAAAAGAQAADwAAAGRycy9kb3ducmV2LnhtbEyPQUvDQBCF74L/&#10;YRnBm90oraYxm1KEnKSCVQq9bbLTbDA7G3a3bfTXO3rR08zjDW++V64mN4gThth7UnA7y0Agtd70&#10;1Cl4f6tvchAxaTJ68IQKPjHCqrq8KHVh/Jle8bRNneAQioVWYFMaCylja9HpOPMjEnsHH5xOLEMn&#10;TdBnDneDvMuye+l0T/zB6hGfLLYf26NTUO/nh9DaPt/kzfNu8zUt6pf1Xqnrq2n9CCLhlP6O4Qef&#10;0aFipsYfyUQxsM65SlLwwIPt5WLOS/OrZVXK//jVNwAAAP//AwBQSwECLQAUAAYACAAAACEAtoM4&#10;kv4AAADhAQAAEwAAAAAAAAAAAAAAAAAAAAAAW0NvbnRlbnRfVHlwZXNdLnhtbFBLAQItABQABgAI&#10;AAAAIQA4/SH/1gAAAJQBAAALAAAAAAAAAAAAAAAAAC8BAABfcmVscy8ucmVsc1BLAQItABQABgAI&#10;AAAAIQD27V3GVAIAAGIEAAAOAAAAAAAAAAAAAAAAAC4CAABkcnMvZTJvRG9jLnhtbFBLAQItABQA&#10;BgAIAAAAIQDwpOwW3AAAAAYBAAAPAAAAAAAAAAAAAAAAAK4EAABkcnMvZG93bnJldi54bWxQSwUG&#10;AAAAAAQABADzAAAAtwUAAAAA&#10;" strokecolor="white"/>
                  </w:pict>
                </mc:Fallback>
              </mc:AlternateContent>
            </w:r>
          </w:p>
          <w:p w14:paraId="0A62F07A" w14:textId="77777777" w:rsidR="00BF13FB" w:rsidRPr="000A125D" w:rsidRDefault="00BF13FB" w:rsidP="000305A7">
            <w:pPr>
              <w:suppressAutoHyphens/>
              <w:jc w:val="center"/>
            </w:pPr>
          </w:p>
        </w:tc>
        <w:tc>
          <w:tcPr>
            <w:tcW w:w="1294" w:type="dxa"/>
            <w:gridSpan w:val="2"/>
            <w:hideMark/>
          </w:tcPr>
          <w:p w14:paraId="10B01FBC" w14:textId="77777777" w:rsidR="00BF13FB" w:rsidRPr="000A125D" w:rsidRDefault="00BF13FB" w:rsidP="000305A7">
            <w:pPr>
              <w:suppressAutoHyphens/>
              <w:jc w:val="center"/>
              <w:rPr>
                <w:sz w:val="30"/>
              </w:rPr>
            </w:pPr>
          </w:p>
        </w:tc>
        <w:tc>
          <w:tcPr>
            <w:tcW w:w="4332" w:type="dxa"/>
            <w:gridSpan w:val="2"/>
          </w:tcPr>
          <w:p w14:paraId="4FBE379A" w14:textId="77777777" w:rsidR="00BF13FB" w:rsidRPr="000A125D" w:rsidRDefault="00BF13FB" w:rsidP="000305A7">
            <w:pPr>
              <w:suppressAutoHyphens/>
              <w:ind w:right="-108"/>
              <w:jc w:val="center"/>
              <w:rPr>
                <w:bCs/>
              </w:rPr>
            </w:pPr>
          </w:p>
          <w:p w14:paraId="4F67F3A6" w14:textId="77777777" w:rsidR="00BF13FB" w:rsidRPr="000A125D" w:rsidRDefault="00BF13FB" w:rsidP="000305A7">
            <w:pPr>
              <w:suppressAutoHyphens/>
              <w:ind w:right="-108"/>
              <w:jc w:val="center"/>
              <w:rPr>
                <w:b/>
              </w:rPr>
            </w:pPr>
          </w:p>
          <w:p w14:paraId="61FB05F0" w14:textId="77777777" w:rsidR="00BF13FB" w:rsidRPr="000A125D" w:rsidRDefault="00BF13FB" w:rsidP="000305A7">
            <w:pPr>
              <w:suppressAutoHyphens/>
              <w:ind w:right="-108"/>
              <w:jc w:val="center"/>
            </w:pPr>
          </w:p>
        </w:tc>
      </w:tr>
    </w:tbl>
    <w:tbl>
      <w:tblPr>
        <w:tblW w:w="0" w:type="auto"/>
        <w:tblLook w:val="04A0" w:firstRow="1" w:lastRow="0" w:firstColumn="1" w:lastColumn="0" w:noHBand="0" w:noVBand="1"/>
      </w:tblPr>
      <w:tblGrid>
        <w:gridCol w:w="4786"/>
      </w:tblGrid>
      <w:tr w:rsidR="00BF13FB" w:rsidRPr="00CA097D" w14:paraId="598C3660" w14:textId="77777777" w:rsidTr="000305A7">
        <w:trPr>
          <w:trHeight w:val="505"/>
        </w:trPr>
        <w:tc>
          <w:tcPr>
            <w:tcW w:w="4786" w:type="dxa"/>
          </w:tcPr>
          <w:p w14:paraId="38F63CEE" w14:textId="77777777" w:rsidR="00BF13FB" w:rsidRPr="008231AC" w:rsidRDefault="00BF13FB" w:rsidP="000305A7">
            <w:pPr>
              <w:spacing w:line="280" w:lineRule="exact"/>
              <w:rPr>
                <w:sz w:val="30"/>
                <w:szCs w:val="30"/>
              </w:rPr>
            </w:pPr>
            <w:r w:rsidRPr="008231AC">
              <w:rPr>
                <w:sz w:val="30"/>
                <w:szCs w:val="30"/>
              </w:rPr>
              <w:t xml:space="preserve">Об утверждении </w:t>
            </w:r>
            <w:r w:rsidR="000305A7" w:rsidRPr="008231AC">
              <w:rPr>
                <w:sz w:val="30"/>
                <w:szCs w:val="30"/>
              </w:rPr>
              <w:t xml:space="preserve">экологических </w:t>
            </w:r>
            <w:r w:rsidRPr="008231AC">
              <w:rPr>
                <w:sz w:val="30"/>
                <w:szCs w:val="30"/>
              </w:rPr>
              <w:t xml:space="preserve">норм и правил </w:t>
            </w:r>
          </w:p>
        </w:tc>
      </w:tr>
    </w:tbl>
    <w:p w14:paraId="730ED863" w14:textId="77777777" w:rsidR="00BF13FB" w:rsidRDefault="00BF13FB" w:rsidP="006A3D92">
      <w:pPr>
        <w:ind w:left="4253"/>
        <w:rPr>
          <w:rFonts w:eastAsia="Calibri"/>
          <w:sz w:val="30"/>
          <w:szCs w:val="30"/>
        </w:rPr>
      </w:pPr>
    </w:p>
    <w:p w14:paraId="1B90542A" w14:textId="77777777" w:rsidR="00BF13FB" w:rsidRPr="0092246D" w:rsidRDefault="00BF13FB" w:rsidP="0092246D">
      <w:pPr>
        <w:ind w:firstLine="709"/>
        <w:jc w:val="both"/>
        <w:rPr>
          <w:sz w:val="30"/>
          <w:szCs w:val="30"/>
        </w:rPr>
      </w:pPr>
      <w:r w:rsidRPr="0092246D">
        <w:rPr>
          <w:sz w:val="30"/>
          <w:szCs w:val="30"/>
        </w:rPr>
        <w:t xml:space="preserve">На основании </w:t>
      </w:r>
      <w:r w:rsidR="00AA627E" w:rsidRPr="0092246D">
        <w:rPr>
          <w:sz w:val="30"/>
          <w:szCs w:val="30"/>
        </w:rPr>
        <w:t xml:space="preserve">части четвертой </w:t>
      </w:r>
      <w:r w:rsidRPr="0092246D">
        <w:rPr>
          <w:sz w:val="30"/>
          <w:szCs w:val="30"/>
        </w:rPr>
        <w:t xml:space="preserve">статьи </w:t>
      </w:r>
      <w:r w:rsidR="000305A7" w:rsidRPr="0092246D">
        <w:rPr>
          <w:sz w:val="30"/>
          <w:szCs w:val="30"/>
        </w:rPr>
        <w:t>30</w:t>
      </w:r>
      <w:r w:rsidRPr="0092246D">
        <w:rPr>
          <w:sz w:val="30"/>
          <w:szCs w:val="30"/>
        </w:rPr>
        <w:t xml:space="preserve"> </w:t>
      </w:r>
      <w:r w:rsidR="000305A7" w:rsidRPr="0092246D">
        <w:rPr>
          <w:sz w:val="30"/>
          <w:szCs w:val="30"/>
        </w:rPr>
        <w:t>Закона</w:t>
      </w:r>
      <w:r w:rsidRPr="0092246D">
        <w:rPr>
          <w:sz w:val="30"/>
          <w:szCs w:val="30"/>
        </w:rPr>
        <w:t xml:space="preserve"> Республики Беларусь</w:t>
      </w:r>
      <w:r w:rsidR="000305A7" w:rsidRPr="0092246D">
        <w:rPr>
          <w:sz w:val="30"/>
          <w:szCs w:val="30"/>
        </w:rPr>
        <w:t xml:space="preserve"> от 26 ноября 1992 г</w:t>
      </w:r>
      <w:r w:rsidR="00AA627E" w:rsidRPr="0092246D">
        <w:rPr>
          <w:sz w:val="30"/>
          <w:szCs w:val="30"/>
        </w:rPr>
        <w:t>. № 1982-</w:t>
      </w:r>
      <w:r w:rsidR="00AA627E" w:rsidRPr="0092246D">
        <w:rPr>
          <w:sz w:val="30"/>
          <w:szCs w:val="30"/>
          <w:lang w:val="en-US"/>
        </w:rPr>
        <w:t>XII</w:t>
      </w:r>
      <w:r w:rsidR="000305A7" w:rsidRPr="0092246D">
        <w:rPr>
          <w:sz w:val="30"/>
          <w:szCs w:val="30"/>
        </w:rPr>
        <w:t xml:space="preserve"> «Об охране окружающей среды» </w:t>
      </w:r>
      <w:r w:rsidR="00AA627E" w:rsidRPr="0092246D">
        <w:rPr>
          <w:sz w:val="30"/>
          <w:szCs w:val="30"/>
        </w:rPr>
        <w:br/>
      </w:r>
      <w:r w:rsidR="000305A7" w:rsidRPr="0092246D">
        <w:rPr>
          <w:sz w:val="30"/>
          <w:szCs w:val="30"/>
        </w:rPr>
        <w:t>и</w:t>
      </w:r>
      <w:r w:rsidR="00AA627E" w:rsidRPr="0092246D">
        <w:rPr>
          <w:sz w:val="30"/>
          <w:szCs w:val="30"/>
        </w:rPr>
        <w:t xml:space="preserve"> подпункта 7.6</w:t>
      </w:r>
      <w:r w:rsidR="000305A7" w:rsidRPr="0092246D">
        <w:rPr>
          <w:sz w:val="30"/>
          <w:szCs w:val="30"/>
        </w:rPr>
        <w:t xml:space="preserve"> пункта </w:t>
      </w:r>
      <w:r w:rsidR="00AA627E" w:rsidRPr="0092246D">
        <w:rPr>
          <w:sz w:val="30"/>
          <w:szCs w:val="30"/>
        </w:rPr>
        <w:t>7</w:t>
      </w:r>
      <w:r w:rsidR="000305A7" w:rsidRPr="0092246D">
        <w:rPr>
          <w:sz w:val="30"/>
          <w:szCs w:val="30"/>
        </w:rPr>
        <w:t xml:space="preserve"> Положения о Министерстве природных </w:t>
      </w:r>
      <w:r w:rsidR="00AA627E" w:rsidRPr="0092246D">
        <w:rPr>
          <w:sz w:val="30"/>
          <w:szCs w:val="30"/>
        </w:rPr>
        <w:br/>
      </w:r>
      <w:r w:rsidR="000305A7" w:rsidRPr="0092246D">
        <w:rPr>
          <w:sz w:val="30"/>
          <w:szCs w:val="30"/>
        </w:rPr>
        <w:t>ресурсов и охраны окружающей среды Республики Беларусь</w:t>
      </w:r>
      <w:r w:rsidRPr="0092246D">
        <w:rPr>
          <w:sz w:val="30"/>
          <w:szCs w:val="30"/>
        </w:rPr>
        <w:t xml:space="preserve">, </w:t>
      </w:r>
      <w:r w:rsidR="000305A7" w:rsidRPr="0092246D">
        <w:rPr>
          <w:sz w:val="30"/>
          <w:szCs w:val="30"/>
        </w:rPr>
        <w:t>утвержденного постановлением Совета Министров Республики Беларусь от 20 июня 2013 г</w:t>
      </w:r>
      <w:r w:rsidR="00AA627E" w:rsidRPr="0092246D">
        <w:rPr>
          <w:sz w:val="30"/>
          <w:szCs w:val="30"/>
        </w:rPr>
        <w:t>.</w:t>
      </w:r>
      <w:r w:rsidR="000305A7" w:rsidRPr="0092246D">
        <w:rPr>
          <w:sz w:val="30"/>
          <w:szCs w:val="30"/>
        </w:rPr>
        <w:t xml:space="preserve"> №</w:t>
      </w:r>
      <w:r w:rsidR="00E116DC" w:rsidRPr="0092246D">
        <w:rPr>
          <w:sz w:val="30"/>
          <w:szCs w:val="30"/>
        </w:rPr>
        <w:t> </w:t>
      </w:r>
      <w:r w:rsidR="000305A7" w:rsidRPr="0092246D">
        <w:rPr>
          <w:sz w:val="30"/>
          <w:szCs w:val="30"/>
        </w:rPr>
        <w:t xml:space="preserve">503, </w:t>
      </w:r>
      <w:r w:rsidRPr="0092246D">
        <w:rPr>
          <w:sz w:val="30"/>
          <w:szCs w:val="30"/>
        </w:rPr>
        <w:t>Министерство природных ресурсов и охраны окружающей среды Республики Беларусь ПОСТАНОВЛЯЕТ:</w:t>
      </w:r>
    </w:p>
    <w:p w14:paraId="0AF98F06" w14:textId="70AE0DC5" w:rsidR="00BF13FB" w:rsidRPr="0092246D" w:rsidRDefault="0092246D" w:rsidP="0092246D">
      <w:pPr>
        <w:tabs>
          <w:tab w:val="left" w:pos="993"/>
        </w:tabs>
        <w:ind w:firstLine="709"/>
        <w:jc w:val="both"/>
        <w:rPr>
          <w:sz w:val="30"/>
          <w:szCs w:val="30"/>
        </w:rPr>
      </w:pPr>
      <w:r>
        <w:rPr>
          <w:sz w:val="30"/>
          <w:szCs w:val="30"/>
        </w:rPr>
        <w:t>1. </w:t>
      </w:r>
      <w:r w:rsidR="00BF13FB" w:rsidRPr="0092246D">
        <w:rPr>
          <w:sz w:val="30"/>
          <w:szCs w:val="30"/>
        </w:rPr>
        <w:t xml:space="preserve">Утвердить и ввести в действие </w:t>
      </w:r>
      <w:r w:rsidR="000305A7" w:rsidRPr="0092246D">
        <w:rPr>
          <w:sz w:val="30"/>
          <w:szCs w:val="30"/>
        </w:rPr>
        <w:t xml:space="preserve">с </w:t>
      </w:r>
      <w:r w:rsidRPr="0092246D">
        <w:rPr>
          <w:sz w:val="30"/>
          <w:szCs w:val="30"/>
        </w:rPr>
        <w:t>1</w:t>
      </w:r>
      <w:r w:rsidR="00AA627E" w:rsidRPr="0092246D">
        <w:rPr>
          <w:sz w:val="30"/>
          <w:szCs w:val="30"/>
        </w:rPr>
        <w:t xml:space="preserve"> </w:t>
      </w:r>
      <w:r w:rsidR="006443B0">
        <w:rPr>
          <w:sz w:val="30"/>
          <w:szCs w:val="30"/>
        </w:rPr>
        <w:t>сентября</w:t>
      </w:r>
      <w:r w:rsidR="000305A7" w:rsidRPr="0092246D">
        <w:rPr>
          <w:sz w:val="30"/>
          <w:szCs w:val="30"/>
        </w:rPr>
        <w:t xml:space="preserve"> 202</w:t>
      </w:r>
      <w:r w:rsidR="00AA627E" w:rsidRPr="0092246D">
        <w:rPr>
          <w:sz w:val="30"/>
          <w:szCs w:val="30"/>
        </w:rPr>
        <w:t>1</w:t>
      </w:r>
      <w:r w:rsidR="000305A7" w:rsidRPr="0092246D">
        <w:rPr>
          <w:sz w:val="30"/>
          <w:szCs w:val="30"/>
        </w:rPr>
        <w:t xml:space="preserve"> г. экологические нормы и правила ЭкоНиП </w:t>
      </w:r>
      <w:r w:rsidR="00BE5B1E">
        <w:rPr>
          <w:rFonts w:eastAsia="Calibri"/>
          <w:sz w:val="30"/>
          <w:szCs w:val="30"/>
        </w:rPr>
        <w:t>17</w:t>
      </w:r>
      <w:r w:rsidR="00AA627E" w:rsidRPr="0092246D">
        <w:rPr>
          <w:rFonts w:eastAsia="Calibri"/>
          <w:sz w:val="30"/>
          <w:szCs w:val="30"/>
        </w:rPr>
        <w:t>.</w:t>
      </w:r>
      <w:r w:rsidR="00BE5B1E">
        <w:rPr>
          <w:rFonts w:eastAsia="Calibri"/>
          <w:sz w:val="30"/>
          <w:szCs w:val="30"/>
        </w:rPr>
        <w:t>06</w:t>
      </w:r>
      <w:r w:rsidR="00AA627E" w:rsidRPr="0092246D">
        <w:rPr>
          <w:rFonts w:eastAsia="Calibri"/>
          <w:sz w:val="30"/>
          <w:szCs w:val="30"/>
        </w:rPr>
        <w:t>.</w:t>
      </w:r>
      <w:r w:rsidR="00BE5B1E">
        <w:rPr>
          <w:rFonts w:eastAsia="Calibri"/>
          <w:sz w:val="30"/>
          <w:szCs w:val="30"/>
        </w:rPr>
        <w:t>02</w:t>
      </w:r>
      <w:r w:rsidR="00AA627E" w:rsidRPr="0092246D">
        <w:rPr>
          <w:rFonts w:eastAsia="Calibri"/>
          <w:sz w:val="30"/>
          <w:szCs w:val="30"/>
        </w:rPr>
        <w:t>-</w:t>
      </w:r>
      <w:r w:rsidR="00BE5B1E">
        <w:rPr>
          <w:rFonts w:eastAsia="Calibri"/>
          <w:sz w:val="30"/>
          <w:szCs w:val="30"/>
        </w:rPr>
        <w:t>002</w:t>
      </w:r>
      <w:r w:rsidR="00AA627E" w:rsidRPr="0092246D">
        <w:rPr>
          <w:rFonts w:eastAsia="Calibri"/>
          <w:sz w:val="30"/>
          <w:szCs w:val="30"/>
        </w:rPr>
        <w:t>-202</w:t>
      </w:r>
      <w:r>
        <w:rPr>
          <w:rFonts w:eastAsia="Calibri"/>
          <w:sz w:val="30"/>
          <w:szCs w:val="30"/>
        </w:rPr>
        <w:t>1</w:t>
      </w:r>
      <w:r w:rsidR="00AA627E" w:rsidRPr="0092246D">
        <w:rPr>
          <w:rFonts w:eastAsia="Calibri"/>
          <w:sz w:val="30"/>
          <w:szCs w:val="30"/>
        </w:rPr>
        <w:t xml:space="preserve"> </w:t>
      </w:r>
      <w:r>
        <w:rPr>
          <w:bCs/>
          <w:sz w:val="30"/>
          <w:szCs w:val="30"/>
        </w:rPr>
        <w:t>«</w:t>
      </w:r>
      <w:r w:rsidRPr="00C30C24">
        <w:rPr>
          <w:bCs/>
          <w:sz w:val="30"/>
          <w:szCs w:val="30"/>
        </w:rPr>
        <w:t xml:space="preserve">Охрана окружающей среды и природопользование. Гидросфера. </w:t>
      </w:r>
      <w:r>
        <w:rPr>
          <w:bCs/>
          <w:sz w:val="30"/>
          <w:szCs w:val="30"/>
        </w:rPr>
        <w:t>П</w:t>
      </w:r>
      <w:r w:rsidRPr="00EB58C6">
        <w:rPr>
          <w:bCs/>
          <w:sz w:val="30"/>
          <w:szCs w:val="30"/>
        </w:rPr>
        <w:t>равила расчет</w:t>
      </w:r>
      <w:r>
        <w:rPr>
          <w:bCs/>
          <w:sz w:val="30"/>
          <w:szCs w:val="30"/>
        </w:rPr>
        <w:t>а</w:t>
      </w:r>
      <w:r w:rsidRPr="00EB58C6">
        <w:rPr>
          <w:bCs/>
          <w:sz w:val="30"/>
          <w:szCs w:val="30"/>
        </w:rPr>
        <w:t xml:space="preserve"> нормативов</w:t>
      </w:r>
      <w:r>
        <w:rPr>
          <w:bCs/>
          <w:sz w:val="30"/>
          <w:szCs w:val="30"/>
        </w:rPr>
        <w:t xml:space="preserve"> </w:t>
      </w:r>
      <w:r w:rsidR="006443B0">
        <w:rPr>
          <w:bCs/>
          <w:sz w:val="30"/>
          <w:szCs w:val="30"/>
        </w:rPr>
        <w:t>допустим</w:t>
      </w:r>
      <w:r w:rsidR="00496E34">
        <w:rPr>
          <w:bCs/>
          <w:sz w:val="30"/>
          <w:szCs w:val="30"/>
        </w:rPr>
        <w:t>ых</w:t>
      </w:r>
      <w:r w:rsidR="006443B0">
        <w:rPr>
          <w:bCs/>
          <w:sz w:val="30"/>
          <w:szCs w:val="30"/>
        </w:rPr>
        <w:t xml:space="preserve"> сброс</w:t>
      </w:r>
      <w:r w:rsidR="00496E34">
        <w:rPr>
          <w:bCs/>
          <w:sz w:val="30"/>
          <w:szCs w:val="30"/>
        </w:rPr>
        <w:t>ов</w:t>
      </w:r>
      <w:r w:rsidR="00F82B77">
        <w:rPr>
          <w:bCs/>
          <w:sz w:val="30"/>
          <w:szCs w:val="30"/>
        </w:rPr>
        <w:t xml:space="preserve"> химических и иных веществ в составе сточных вод</w:t>
      </w:r>
      <w:r w:rsidR="000305A7" w:rsidRPr="0092246D">
        <w:rPr>
          <w:sz w:val="30"/>
          <w:szCs w:val="30"/>
        </w:rPr>
        <w:t>»</w:t>
      </w:r>
      <w:r w:rsidR="004C1529" w:rsidRPr="0092246D">
        <w:rPr>
          <w:sz w:val="30"/>
          <w:szCs w:val="30"/>
        </w:rPr>
        <w:t xml:space="preserve"> (прилага</w:t>
      </w:r>
      <w:r w:rsidR="00E116DC" w:rsidRPr="0092246D">
        <w:rPr>
          <w:sz w:val="30"/>
          <w:szCs w:val="30"/>
        </w:rPr>
        <w:t>ю</w:t>
      </w:r>
      <w:r w:rsidR="004C1529" w:rsidRPr="0092246D">
        <w:rPr>
          <w:sz w:val="30"/>
          <w:szCs w:val="30"/>
        </w:rPr>
        <w:t>тся).</w:t>
      </w:r>
    </w:p>
    <w:p w14:paraId="22F0A2C3" w14:textId="7BB7F12D" w:rsidR="004C1529" w:rsidRDefault="00E90FBC" w:rsidP="0092246D">
      <w:pPr>
        <w:tabs>
          <w:tab w:val="left" w:pos="993"/>
        </w:tabs>
        <w:ind w:firstLine="709"/>
        <w:jc w:val="both"/>
        <w:rPr>
          <w:sz w:val="30"/>
          <w:szCs w:val="30"/>
        </w:rPr>
      </w:pPr>
      <w:r>
        <w:rPr>
          <w:sz w:val="30"/>
          <w:szCs w:val="30"/>
        </w:rPr>
        <w:t>2</w:t>
      </w:r>
      <w:r w:rsidR="0092246D">
        <w:rPr>
          <w:sz w:val="30"/>
          <w:szCs w:val="30"/>
        </w:rPr>
        <w:t>. </w:t>
      </w:r>
      <w:r w:rsidR="004C1529">
        <w:rPr>
          <w:sz w:val="30"/>
          <w:szCs w:val="30"/>
        </w:rPr>
        <w:t xml:space="preserve">Настоящее постановление вступает в силу </w:t>
      </w:r>
      <w:r w:rsidR="00E116DC">
        <w:rPr>
          <w:sz w:val="30"/>
          <w:szCs w:val="30"/>
        </w:rPr>
        <w:t>после</w:t>
      </w:r>
      <w:r w:rsidR="004C1529">
        <w:rPr>
          <w:sz w:val="30"/>
          <w:szCs w:val="30"/>
        </w:rPr>
        <w:t xml:space="preserve"> его официального опубликования.</w:t>
      </w:r>
    </w:p>
    <w:p w14:paraId="04A0D48E" w14:textId="77777777" w:rsidR="000305A7" w:rsidRDefault="000305A7" w:rsidP="00AA627E">
      <w:pPr>
        <w:tabs>
          <w:tab w:val="left" w:pos="993"/>
        </w:tabs>
        <w:spacing w:line="360" w:lineRule="auto"/>
        <w:jc w:val="both"/>
        <w:rPr>
          <w:sz w:val="30"/>
          <w:szCs w:val="30"/>
        </w:rPr>
      </w:pPr>
    </w:p>
    <w:p w14:paraId="3BA6E9B5" w14:textId="2A45A6CB" w:rsidR="00A972D4" w:rsidRPr="00EF1FCE" w:rsidRDefault="00BF13FB" w:rsidP="00EF1FCE">
      <w:pPr>
        <w:pStyle w:val="af7"/>
        <w:tabs>
          <w:tab w:val="left" w:pos="7655"/>
        </w:tabs>
        <w:jc w:val="both"/>
        <w:rPr>
          <w:bCs/>
          <w:sz w:val="30"/>
          <w:szCs w:val="30"/>
        </w:rPr>
      </w:pPr>
      <w:r w:rsidRPr="002438CD">
        <w:rPr>
          <w:bCs/>
          <w:sz w:val="30"/>
          <w:szCs w:val="30"/>
        </w:rPr>
        <w:t>Министр</w:t>
      </w:r>
      <w:r>
        <w:rPr>
          <w:bCs/>
          <w:sz w:val="30"/>
          <w:szCs w:val="30"/>
        </w:rPr>
        <w:t xml:space="preserve">                                              </w:t>
      </w:r>
      <w:r w:rsidR="004C1529">
        <w:rPr>
          <w:bCs/>
          <w:sz w:val="30"/>
          <w:szCs w:val="30"/>
        </w:rPr>
        <w:tab/>
      </w:r>
      <w:r w:rsidR="004C1529">
        <w:rPr>
          <w:bCs/>
          <w:sz w:val="30"/>
          <w:szCs w:val="30"/>
        </w:rPr>
        <w:tab/>
        <w:t>А</w:t>
      </w:r>
      <w:r>
        <w:rPr>
          <w:bCs/>
          <w:sz w:val="30"/>
          <w:szCs w:val="30"/>
        </w:rPr>
        <w:t>.</w:t>
      </w:r>
      <w:r w:rsidR="004C1529">
        <w:rPr>
          <w:bCs/>
          <w:sz w:val="30"/>
          <w:szCs w:val="30"/>
        </w:rPr>
        <w:t>П</w:t>
      </w:r>
      <w:r>
        <w:rPr>
          <w:bCs/>
          <w:sz w:val="30"/>
          <w:szCs w:val="30"/>
        </w:rPr>
        <w:t>.</w:t>
      </w:r>
      <w:r w:rsidR="004C1529">
        <w:rPr>
          <w:bCs/>
          <w:sz w:val="30"/>
          <w:szCs w:val="30"/>
        </w:rPr>
        <w:t>Худык</w:t>
      </w:r>
      <w:r w:rsidR="004C1529">
        <w:rPr>
          <w:rFonts w:eastAsia="Calibri"/>
          <w:sz w:val="30"/>
          <w:szCs w:val="30"/>
        </w:rPr>
        <w:br w:type="page"/>
      </w:r>
    </w:p>
    <w:tbl>
      <w:tblPr>
        <w:tblW w:w="0" w:type="auto"/>
        <w:tblInd w:w="108" w:type="dxa"/>
        <w:tblLook w:val="04A0" w:firstRow="1" w:lastRow="0" w:firstColumn="1" w:lastColumn="0" w:noHBand="0" w:noVBand="1"/>
      </w:tblPr>
      <w:tblGrid>
        <w:gridCol w:w="4685"/>
        <w:gridCol w:w="2070"/>
        <w:gridCol w:w="2769"/>
      </w:tblGrid>
      <w:tr w:rsidR="00A972D4" w:rsidRPr="006C23D9" w14:paraId="23CE4A57" w14:textId="77777777" w:rsidTr="007818AD">
        <w:tc>
          <w:tcPr>
            <w:tcW w:w="4962" w:type="dxa"/>
            <w:shd w:val="clear" w:color="auto" w:fill="auto"/>
          </w:tcPr>
          <w:p w14:paraId="0D60A5F0" w14:textId="77777777" w:rsidR="00A972D4" w:rsidRPr="00C813F9" w:rsidRDefault="00A972D4" w:rsidP="007818AD">
            <w:pPr>
              <w:jc w:val="center"/>
              <w:rPr>
                <w:rFonts w:ascii="Arial" w:hAnsi="Arial" w:cs="Arial"/>
                <w:b/>
                <w:bCs/>
              </w:rPr>
            </w:pPr>
            <w:r>
              <w:rPr>
                <w:rFonts w:ascii="Arial" w:hAnsi="Arial" w:cs="Arial"/>
                <w:b/>
                <w:bCs/>
              </w:rPr>
              <w:lastRenderedPageBreak/>
              <w:t xml:space="preserve">   </w:t>
            </w:r>
          </w:p>
        </w:tc>
        <w:tc>
          <w:tcPr>
            <w:tcW w:w="4961" w:type="dxa"/>
            <w:gridSpan w:val="2"/>
            <w:shd w:val="clear" w:color="auto" w:fill="auto"/>
          </w:tcPr>
          <w:p w14:paraId="4FCAB237" w14:textId="77777777" w:rsidR="00A972D4" w:rsidRPr="00CB2135" w:rsidRDefault="00A972D4" w:rsidP="007818AD">
            <w:pPr>
              <w:rPr>
                <w:bCs/>
                <w:sz w:val="30"/>
                <w:szCs w:val="30"/>
              </w:rPr>
            </w:pPr>
            <w:r w:rsidRPr="00CB2135">
              <w:rPr>
                <w:bCs/>
                <w:sz w:val="30"/>
                <w:szCs w:val="30"/>
              </w:rPr>
              <w:t>УТВЕРЖДЕНО</w:t>
            </w:r>
          </w:p>
          <w:p w14:paraId="2E23D381" w14:textId="77777777" w:rsidR="00A972D4" w:rsidRPr="00B723B4" w:rsidRDefault="00A972D4" w:rsidP="007818AD">
            <w:pPr>
              <w:rPr>
                <w:bCs/>
                <w:sz w:val="30"/>
                <w:szCs w:val="30"/>
              </w:rPr>
            </w:pPr>
            <w:r w:rsidRPr="00B723B4">
              <w:rPr>
                <w:bCs/>
                <w:sz w:val="30"/>
                <w:szCs w:val="30"/>
              </w:rPr>
              <w:t xml:space="preserve">Постановление </w:t>
            </w:r>
          </w:p>
          <w:p w14:paraId="2F75C871" w14:textId="77777777" w:rsidR="00A972D4" w:rsidRPr="00B723B4" w:rsidRDefault="00A972D4" w:rsidP="007818AD">
            <w:pPr>
              <w:rPr>
                <w:bCs/>
                <w:sz w:val="30"/>
                <w:szCs w:val="30"/>
              </w:rPr>
            </w:pPr>
            <w:r w:rsidRPr="00B723B4">
              <w:rPr>
                <w:bCs/>
                <w:sz w:val="30"/>
                <w:szCs w:val="30"/>
              </w:rPr>
              <w:t xml:space="preserve">Министерства природных ресурсов и охраны окружающей среды </w:t>
            </w:r>
          </w:p>
          <w:p w14:paraId="549762F4" w14:textId="5AAC36A5" w:rsidR="00A972D4" w:rsidRDefault="00A972D4" w:rsidP="007818AD">
            <w:pPr>
              <w:rPr>
                <w:bCs/>
                <w:sz w:val="30"/>
                <w:szCs w:val="30"/>
              </w:rPr>
            </w:pPr>
            <w:r w:rsidRPr="00B723B4">
              <w:rPr>
                <w:bCs/>
                <w:sz w:val="30"/>
                <w:szCs w:val="30"/>
              </w:rPr>
              <w:t xml:space="preserve">Республики Беларусь </w:t>
            </w:r>
          </w:p>
          <w:p w14:paraId="1BB935FB" w14:textId="4F2615C4" w:rsidR="00E90FBC" w:rsidRPr="00B723B4" w:rsidRDefault="00E90FBC" w:rsidP="007818AD">
            <w:pPr>
              <w:rPr>
                <w:bCs/>
                <w:sz w:val="30"/>
                <w:szCs w:val="30"/>
              </w:rPr>
            </w:pPr>
            <w:r>
              <w:rPr>
                <w:bCs/>
                <w:sz w:val="30"/>
                <w:szCs w:val="30"/>
              </w:rPr>
              <w:t>__.__._____№______</w:t>
            </w:r>
          </w:p>
          <w:p w14:paraId="4EBC048E" w14:textId="77777777" w:rsidR="00A972D4" w:rsidRPr="00AC029E" w:rsidRDefault="00A972D4" w:rsidP="007818AD">
            <w:pPr>
              <w:rPr>
                <w:bCs/>
                <w:color w:val="FFFFFF" w:themeColor="background1"/>
                <w:sz w:val="30"/>
                <w:szCs w:val="30"/>
              </w:rPr>
            </w:pPr>
            <w:r w:rsidRPr="00AC029E">
              <w:rPr>
                <w:bCs/>
                <w:color w:val="FFFFFF" w:themeColor="background1"/>
                <w:sz w:val="30"/>
                <w:szCs w:val="30"/>
              </w:rPr>
              <w:t>20.08.2020 № 6-Т</w:t>
            </w:r>
          </w:p>
          <w:p w14:paraId="1E07943A" w14:textId="77777777" w:rsidR="00A972D4" w:rsidRPr="006C23D9" w:rsidRDefault="00A972D4" w:rsidP="007818AD">
            <w:pPr>
              <w:rPr>
                <w:rFonts w:ascii="Arial" w:hAnsi="Arial" w:cs="Arial"/>
                <w:b/>
                <w:bCs/>
              </w:rPr>
            </w:pPr>
          </w:p>
        </w:tc>
      </w:tr>
      <w:tr w:rsidR="00A972D4" w:rsidRPr="006C23D9" w14:paraId="104E2D6C" w14:textId="77777777" w:rsidTr="007818AD">
        <w:tc>
          <w:tcPr>
            <w:tcW w:w="7054" w:type="dxa"/>
            <w:gridSpan w:val="2"/>
            <w:shd w:val="clear" w:color="auto" w:fill="auto"/>
          </w:tcPr>
          <w:p w14:paraId="3C06BA35" w14:textId="77777777" w:rsidR="00A972D4" w:rsidRPr="006C23D9" w:rsidRDefault="00A972D4" w:rsidP="007818AD">
            <w:pPr>
              <w:jc w:val="both"/>
              <w:rPr>
                <w:rFonts w:ascii="Arial" w:hAnsi="Arial" w:cs="Arial"/>
                <w:b/>
                <w:bCs/>
              </w:rPr>
            </w:pPr>
          </w:p>
          <w:p w14:paraId="69224B7C" w14:textId="733F7FEF" w:rsidR="00A972D4" w:rsidRDefault="00A972D4" w:rsidP="007818AD">
            <w:pPr>
              <w:jc w:val="both"/>
              <w:rPr>
                <w:bCs/>
                <w:sz w:val="30"/>
                <w:szCs w:val="30"/>
              </w:rPr>
            </w:pPr>
            <w:r w:rsidRPr="006C23D9">
              <w:rPr>
                <w:bCs/>
                <w:sz w:val="30"/>
                <w:szCs w:val="30"/>
              </w:rPr>
              <w:t xml:space="preserve">Экологические нормы и правила </w:t>
            </w:r>
          </w:p>
          <w:p w14:paraId="63B6B1C8" w14:textId="4C75D950" w:rsidR="00A972D4" w:rsidRPr="00676292" w:rsidRDefault="00A972D4" w:rsidP="007818AD">
            <w:pPr>
              <w:jc w:val="both"/>
              <w:rPr>
                <w:bCs/>
                <w:sz w:val="30"/>
                <w:szCs w:val="30"/>
              </w:rPr>
            </w:pPr>
            <w:r w:rsidRPr="006C23D9">
              <w:rPr>
                <w:bCs/>
                <w:sz w:val="30"/>
                <w:szCs w:val="30"/>
              </w:rPr>
              <w:t xml:space="preserve">ЭкоНиП </w:t>
            </w:r>
            <w:r w:rsidR="00BE5B1E">
              <w:rPr>
                <w:bCs/>
                <w:sz w:val="30"/>
                <w:szCs w:val="30"/>
              </w:rPr>
              <w:t>17</w:t>
            </w:r>
            <w:r w:rsidRPr="008231AC">
              <w:rPr>
                <w:bCs/>
                <w:sz w:val="30"/>
                <w:szCs w:val="30"/>
              </w:rPr>
              <w:t>.</w:t>
            </w:r>
            <w:r w:rsidR="00BE5B1E">
              <w:rPr>
                <w:bCs/>
                <w:sz w:val="30"/>
                <w:szCs w:val="30"/>
              </w:rPr>
              <w:t>06</w:t>
            </w:r>
            <w:r w:rsidRPr="008231AC">
              <w:rPr>
                <w:bCs/>
                <w:sz w:val="30"/>
                <w:szCs w:val="30"/>
              </w:rPr>
              <w:t>.</w:t>
            </w:r>
            <w:r w:rsidR="00BE5B1E">
              <w:rPr>
                <w:bCs/>
                <w:sz w:val="30"/>
                <w:szCs w:val="30"/>
              </w:rPr>
              <w:t>02</w:t>
            </w:r>
            <w:r w:rsidRPr="008231AC">
              <w:rPr>
                <w:bCs/>
                <w:sz w:val="30"/>
                <w:szCs w:val="30"/>
              </w:rPr>
              <w:t>-</w:t>
            </w:r>
            <w:r w:rsidR="00BE5B1E">
              <w:rPr>
                <w:bCs/>
                <w:sz w:val="30"/>
                <w:szCs w:val="30"/>
              </w:rPr>
              <w:t>002</w:t>
            </w:r>
            <w:r w:rsidRPr="008231AC">
              <w:rPr>
                <w:bCs/>
                <w:sz w:val="30"/>
                <w:szCs w:val="30"/>
              </w:rPr>
              <w:t>-202</w:t>
            </w:r>
            <w:r w:rsidR="00EB58C6" w:rsidRPr="008231AC">
              <w:rPr>
                <w:bCs/>
                <w:sz w:val="30"/>
                <w:szCs w:val="30"/>
              </w:rPr>
              <w:t>1</w:t>
            </w:r>
            <w:r w:rsidRPr="00C30C24">
              <w:rPr>
                <w:bCs/>
                <w:sz w:val="30"/>
                <w:szCs w:val="30"/>
              </w:rPr>
              <w:t xml:space="preserve"> </w:t>
            </w:r>
            <w:r>
              <w:rPr>
                <w:bCs/>
                <w:sz w:val="30"/>
                <w:szCs w:val="30"/>
              </w:rPr>
              <w:t>«</w:t>
            </w:r>
            <w:r w:rsidRPr="00C30C24">
              <w:rPr>
                <w:bCs/>
                <w:sz w:val="30"/>
                <w:szCs w:val="30"/>
              </w:rPr>
              <w:t xml:space="preserve">Охрана окружающей среды и природопользование. Гидросфера. </w:t>
            </w:r>
            <w:r w:rsidR="00EB58C6">
              <w:rPr>
                <w:bCs/>
                <w:sz w:val="30"/>
                <w:szCs w:val="30"/>
              </w:rPr>
              <w:t>П</w:t>
            </w:r>
            <w:r w:rsidR="00EB58C6" w:rsidRPr="00EB58C6">
              <w:rPr>
                <w:bCs/>
                <w:sz w:val="30"/>
                <w:szCs w:val="30"/>
              </w:rPr>
              <w:t>равила расчет</w:t>
            </w:r>
            <w:r w:rsidR="000474C5">
              <w:rPr>
                <w:bCs/>
                <w:sz w:val="30"/>
                <w:szCs w:val="30"/>
              </w:rPr>
              <w:t>а</w:t>
            </w:r>
            <w:r w:rsidR="00EB58C6" w:rsidRPr="00EB58C6">
              <w:rPr>
                <w:bCs/>
                <w:sz w:val="30"/>
                <w:szCs w:val="30"/>
              </w:rPr>
              <w:t xml:space="preserve"> нормативов</w:t>
            </w:r>
            <w:r w:rsidR="00EB58C6">
              <w:rPr>
                <w:bCs/>
                <w:sz w:val="30"/>
                <w:szCs w:val="30"/>
              </w:rPr>
              <w:t xml:space="preserve"> </w:t>
            </w:r>
            <w:r w:rsidR="00496E34">
              <w:rPr>
                <w:bCs/>
                <w:sz w:val="30"/>
                <w:szCs w:val="30"/>
              </w:rPr>
              <w:t>допустимых сбросов</w:t>
            </w:r>
            <w:r w:rsidR="00F82B77">
              <w:t xml:space="preserve"> </w:t>
            </w:r>
            <w:r w:rsidR="00F82B77" w:rsidRPr="00F82B77">
              <w:rPr>
                <w:bCs/>
                <w:sz w:val="30"/>
                <w:szCs w:val="30"/>
              </w:rPr>
              <w:t>химических и иных веществ в составе сточных вод</w:t>
            </w:r>
            <w:r w:rsidRPr="006C23D9">
              <w:rPr>
                <w:bCs/>
                <w:color w:val="000000"/>
                <w:sz w:val="30"/>
                <w:szCs w:val="30"/>
              </w:rPr>
              <w:t>»</w:t>
            </w:r>
          </w:p>
        </w:tc>
        <w:tc>
          <w:tcPr>
            <w:tcW w:w="2869" w:type="dxa"/>
            <w:shd w:val="clear" w:color="auto" w:fill="auto"/>
          </w:tcPr>
          <w:p w14:paraId="72CF2869" w14:textId="77777777" w:rsidR="00A972D4" w:rsidRPr="006C23D9" w:rsidRDefault="00A972D4" w:rsidP="007818AD">
            <w:pPr>
              <w:jc w:val="both"/>
              <w:rPr>
                <w:bCs/>
                <w:sz w:val="30"/>
                <w:szCs w:val="30"/>
              </w:rPr>
            </w:pPr>
            <w:r>
              <w:rPr>
                <w:bCs/>
                <w:sz w:val="30"/>
                <w:szCs w:val="30"/>
              </w:rPr>
              <w:t xml:space="preserve">  </w:t>
            </w:r>
          </w:p>
        </w:tc>
      </w:tr>
    </w:tbl>
    <w:p w14:paraId="223143A8" w14:textId="5BE53E6C" w:rsidR="00A972D4" w:rsidRDefault="00A972D4" w:rsidP="00A972D4">
      <w:pPr>
        <w:ind w:left="567" w:hanging="567"/>
        <w:jc w:val="center"/>
        <w:rPr>
          <w:rFonts w:ascii="Arial" w:hAnsi="Arial" w:cs="Arial"/>
          <w:b/>
          <w:bCs/>
        </w:rPr>
      </w:pPr>
    </w:p>
    <w:p w14:paraId="0730C580" w14:textId="77777777" w:rsidR="00C51ADD" w:rsidRDefault="00C51ADD" w:rsidP="00C51ADD">
      <w:pPr>
        <w:autoSpaceDE w:val="0"/>
        <w:autoSpaceDN w:val="0"/>
        <w:adjustRightInd w:val="0"/>
        <w:ind w:firstLine="709"/>
        <w:jc w:val="both"/>
        <w:rPr>
          <w:sz w:val="30"/>
          <w:szCs w:val="30"/>
        </w:rPr>
      </w:pPr>
    </w:p>
    <w:p w14:paraId="34990256" w14:textId="03D1A8E2" w:rsidR="00C51ADD" w:rsidRDefault="00C51ADD" w:rsidP="00C51ADD">
      <w:pPr>
        <w:autoSpaceDE w:val="0"/>
        <w:autoSpaceDN w:val="0"/>
        <w:adjustRightInd w:val="0"/>
        <w:ind w:firstLine="709"/>
        <w:jc w:val="both"/>
        <w:rPr>
          <w:sz w:val="30"/>
          <w:szCs w:val="30"/>
        </w:rPr>
      </w:pPr>
      <w:r w:rsidRPr="00E15B52">
        <w:rPr>
          <w:sz w:val="30"/>
          <w:szCs w:val="30"/>
        </w:rPr>
        <w:t>1</w:t>
      </w:r>
      <w:r w:rsidR="00496E34" w:rsidRPr="00E15B52">
        <w:rPr>
          <w:sz w:val="30"/>
          <w:szCs w:val="30"/>
        </w:rPr>
        <w:t>.</w:t>
      </w:r>
      <w:r w:rsidRPr="006C23D9">
        <w:rPr>
          <w:sz w:val="30"/>
          <w:szCs w:val="30"/>
        </w:rPr>
        <w:t xml:space="preserve"> </w:t>
      </w:r>
      <w:r w:rsidRPr="009E3157">
        <w:rPr>
          <w:sz w:val="30"/>
          <w:szCs w:val="30"/>
        </w:rPr>
        <w:t>Настоящие экологические нормы и правила (далее – ЭкоНиП) устанавливают</w:t>
      </w:r>
      <w:r>
        <w:rPr>
          <w:sz w:val="30"/>
          <w:szCs w:val="30"/>
        </w:rPr>
        <w:t xml:space="preserve"> правила</w:t>
      </w:r>
      <w:r w:rsidRPr="00AC029E">
        <w:rPr>
          <w:sz w:val="30"/>
          <w:szCs w:val="30"/>
        </w:rPr>
        <w:t xml:space="preserve"> расчет</w:t>
      </w:r>
      <w:r>
        <w:rPr>
          <w:sz w:val="30"/>
          <w:szCs w:val="30"/>
        </w:rPr>
        <w:t>а</w:t>
      </w:r>
      <w:r w:rsidRPr="00AC029E">
        <w:rPr>
          <w:sz w:val="30"/>
          <w:szCs w:val="30"/>
        </w:rPr>
        <w:t xml:space="preserve"> нормативов допустимых сбросов химических и иных веществ в составе сточных вод</w:t>
      </w:r>
      <w:r>
        <w:rPr>
          <w:sz w:val="30"/>
          <w:szCs w:val="30"/>
        </w:rPr>
        <w:t xml:space="preserve"> </w:t>
      </w:r>
      <w:r w:rsidRPr="00AC029E">
        <w:rPr>
          <w:sz w:val="30"/>
          <w:szCs w:val="30"/>
        </w:rPr>
        <w:t>(далее – нормативы сбросов)</w:t>
      </w:r>
      <w:r>
        <w:rPr>
          <w:sz w:val="30"/>
          <w:szCs w:val="30"/>
        </w:rPr>
        <w:t xml:space="preserve">, </w:t>
      </w:r>
      <w:r w:rsidRPr="00871C6E">
        <w:rPr>
          <w:sz w:val="30"/>
          <w:szCs w:val="30"/>
        </w:rPr>
        <w:t xml:space="preserve">включая </w:t>
      </w:r>
      <w:r w:rsidR="004D09FF">
        <w:rPr>
          <w:sz w:val="30"/>
          <w:szCs w:val="30"/>
        </w:rPr>
        <w:t xml:space="preserve">расчет </w:t>
      </w:r>
      <w:r w:rsidRPr="00871C6E">
        <w:rPr>
          <w:sz w:val="30"/>
          <w:szCs w:val="30"/>
        </w:rPr>
        <w:t>временны</w:t>
      </w:r>
      <w:r>
        <w:rPr>
          <w:sz w:val="30"/>
          <w:szCs w:val="30"/>
        </w:rPr>
        <w:t>х</w:t>
      </w:r>
      <w:r w:rsidRPr="00871C6E">
        <w:rPr>
          <w:sz w:val="30"/>
          <w:szCs w:val="30"/>
        </w:rPr>
        <w:t xml:space="preserve"> норматив</w:t>
      </w:r>
      <w:r>
        <w:rPr>
          <w:sz w:val="30"/>
          <w:szCs w:val="30"/>
        </w:rPr>
        <w:t>ов</w:t>
      </w:r>
      <w:r w:rsidRPr="00871C6E">
        <w:rPr>
          <w:sz w:val="30"/>
          <w:szCs w:val="30"/>
        </w:rPr>
        <w:t xml:space="preserve"> допустимых сбросов химических и иных веществ в составе сточных вод (далее – временные нормативы сбросов)</w:t>
      </w:r>
      <w:r>
        <w:rPr>
          <w:sz w:val="30"/>
          <w:szCs w:val="30"/>
        </w:rPr>
        <w:t>.</w:t>
      </w:r>
    </w:p>
    <w:p w14:paraId="1629869A" w14:textId="35251F08" w:rsidR="003F64EB" w:rsidRPr="004B3B99" w:rsidRDefault="00496E34" w:rsidP="00566ACB">
      <w:pPr>
        <w:ind w:firstLine="709"/>
        <w:jc w:val="both"/>
        <w:rPr>
          <w:sz w:val="30"/>
          <w:szCs w:val="30"/>
        </w:rPr>
      </w:pPr>
      <w:r w:rsidRPr="00E15B52">
        <w:rPr>
          <w:sz w:val="30"/>
          <w:szCs w:val="30"/>
        </w:rPr>
        <w:t>2</w:t>
      </w:r>
      <w:r w:rsidR="004B3B99" w:rsidRPr="00E15B52">
        <w:rPr>
          <w:sz w:val="30"/>
          <w:szCs w:val="30"/>
        </w:rPr>
        <w:t>.</w:t>
      </w:r>
      <w:r w:rsidR="004B3B99" w:rsidRPr="004B3B99">
        <w:rPr>
          <w:sz w:val="30"/>
          <w:szCs w:val="30"/>
        </w:rPr>
        <w:t xml:space="preserve"> </w:t>
      </w:r>
      <w:r w:rsidR="00B3097A" w:rsidRPr="00715A28">
        <w:rPr>
          <w:sz w:val="30"/>
          <w:szCs w:val="30"/>
        </w:rPr>
        <w:t xml:space="preserve">Расчет нормативов сбросов осуществляется с целью снижения воздействия на окружающую среду сбрасываемых сточных вод для обеспечения нормативов качества воды поверхностных водных объектов в контрольных створах, расположенных ниже по течению мест сброса сточных вод, а также стимулирования внедрения </w:t>
      </w:r>
      <w:r w:rsidR="004D09FF" w:rsidRPr="00715A28">
        <w:rPr>
          <w:sz w:val="30"/>
          <w:szCs w:val="30"/>
        </w:rPr>
        <w:t xml:space="preserve">водопользователями </w:t>
      </w:r>
      <w:r w:rsidR="00B3097A" w:rsidRPr="00715A28">
        <w:rPr>
          <w:sz w:val="30"/>
          <w:szCs w:val="30"/>
        </w:rPr>
        <w:t>наилучших доступных технических методов.</w:t>
      </w:r>
      <w:r w:rsidR="00B3097A" w:rsidRPr="00B3097A">
        <w:rPr>
          <w:sz w:val="30"/>
          <w:szCs w:val="30"/>
        </w:rPr>
        <w:t xml:space="preserve"> </w:t>
      </w:r>
    </w:p>
    <w:p w14:paraId="256FDA42" w14:textId="100423A4" w:rsidR="007505F5" w:rsidRPr="007505F5" w:rsidRDefault="00566ACB" w:rsidP="007505F5">
      <w:pPr>
        <w:autoSpaceDE w:val="0"/>
        <w:autoSpaceDN w:val="0"/>
        <w:adjustRightInd w:val="0"/>
        <w:ind w:firstLine="709"/>
        <w:jc w:val="both"/>
        <w:rPr>
          <w:sz w:val="30"/>
          <w:szCs w:val="30"/>
        </w:rPr>
      </w:pPr>
      <w:bookmarkStart w:id="1" w:name="_Hlk72753461"/>
      <w:r w:rsidRPr="00E15B52">
        <w:rPr>
          <w:sz w:val="30"/>
          <w:szCs w:val="30"/>
        </w:rPr>
        <w:t>3</w:t>
      </w:r>
      <w:r w:rsidR="007505F5" w:rsidRPr="00E15B52">
        <w:rPr>
          <w:sz w:val="30"/>
          <w:szCs w:val="30"/>
        </w:rPr>
        <w:t>.</w:t>
      </w:r>
      <w:r w:rsidR="007505F5">
        <w:rPr>
          <w:sz w:val="30"/>
          <w:szCs w:val="30"/>
        </w:rPr>
        <w:t xml:space="preserve"> Расчет </w:t>
      </w:r>
      <w:r w:rsidR="007505F5" w:rsidRPr="007505F5">
        <w:rPr>
          <w:sz w:val="30"/>
          <w:szCs w:val="30"/>
        </w:rPr>
        <w:t>норматив</w:t>
      </w:r>
      <w:r w:rsidR="007505F5">
        <w:rPr>
          <w:sz w:val="30"/>
          <w:szCs w:val="30"/>
        </w:rPr>
        <w:t>ов</w:t>
      </w:r>
      <w:r w:rsidR="007505F5" w:rsidRPr="007505F5">
        <w:rPr>
          <w:sz w:val="30"/>
          <w:szCs w:val="30"/>
        </w:rPr>
        <w:t xml:space="preserve"> (временны</w:t>
      </w:r>
      <w:r w:rsidR="007505F5">
        <w:rPr>
          <w:sz w:val="30"/>
          <w:szCs w:val="30"/>
        </w:rPr>
        <w:t>х</w:t>
      </w:r>
      <w:r w:rsidR="007505F5" w:rsidRPr="007505F5">
        <w:rPr>
          <w:sz w:val="30"/>
          <w:szCs w:val="30"/>
        </w:rPr>
        <w:t xml:space="preserve"> норматив</w:t>
      </w:r>
      <w:r w:rsidR="007505F5">
        <w:rPr>
          <w:sz w:val="30"/>
          <w:szCs w:val="30"/>
        </w:rPr>
        <w:t>ов</w:t>
      </w:r>
      <w:r w:rsidR="007505F5" w:rsidRPr="007505F5">
        <w:rPr>
          <w:sz w:val="30"/>
          <w:szCs w:val="30"/>
        </w:rPr>
        <w:t xml:space="preserve">) сбросов </w:t>
      </w:r>
      <w:r w:rsidR="007505F5">
        <w:rPr>
          <w:sz w:val="30"/>
          <w:szCs w:val="30"/>
        </w:rPr>
        <w:t>включает определение</w:t>
      </w:r>
      <w:r w:rsidR="007505F5" w:rsidRPr="007505F5">
        <w:rPr>
          <w:sz w:val="30"/>
          <w:szCs w:val="30"/>
        </w:rPr>
        <w:t>:</w:t>
      </w:r>
    </w:p>
    <w:p w14:paraId="4F14E999" w14:textId="47566C98" w:rsidR="007505F5" w:rsidRPr="007505F5" w:rsidRDefault="007505F5" w:rsidP="007505F5">
      <w:pPr>
        <w:autoSpaceDE w:val="0"/>
        <w:autoSpaceDN w:val="0"/>
        <w:adjustRightInd w:val="0"/>
        <w:ind w:firstLine="709"/>
        <w:jc w:val="both"/>
        <w:rPr>
          <w:sz w:val="30"/>
          <w:szCs w:val="30"/>
        </w:rPr>
      </w:pPr>
      <w:r w:rsidRPr="007505F5">
        <w:rPr>
          <w:sz w:val="30"/>
          <w:szCs w:val="30"/>
        </w:rPr>
        <w:t>допустим</w:t>
      </w:r>
      <w:r>
        <w:rPr>
          <w:sz w:val="30"/>
          <w:szCs w:val="30"/>
        </w:rPr>
        <w:t>ой</w:t>
      </w:r>
      <w:r w:rsidRPr="007505F5">
        <w:rPr>
          <w:sz w:val="30"/>
          <w:szCs w:val="30"/>
        </w:rPr>
        <w:t xml:space="preserve"> концентраци</w:t>
      </w:r>
      <w:r w:rsidR="004D09FF">
        <w:rPr>
          <w:sz w:val="30"/>
          <w:szCs w:val="30"/>
        </w:rPr>
        <w:t>и</w:t>
      </w:r>
      <w:r w:rsidRPr="007505F5">
        <w:rPr>
          <w:sz w:val="30"/>
          <w:szCs w:val="30"/>
        </w:rPr>
        <w:t xml:space="preserve"> загрязняющих веществ в составе сточных вод, сбрасываемых в поверхностный водный объект (далее – допустимая концентрация);</w:t>
      </w:r>
    </w:p>
    <w:p w14:paraId="550BAD31" w14:textId="33758866" w:rsidR="007505F5" w:rsidRDefault="007505F5" w:rsidP="007505F5">
      <w:pPr>
        <w:autoSpaceDE w:val="0"/>
        <w:autoSpaceDN w:val="0"/>
        <w:adjustRightInd w:val="0"/>
        <w:ind w:firstLine="709"/>
        <w:jc w:val="both"/>
        <w:rPr>
          <w:sz w:val="30"/>
          <w:szCs w:val="30"/>
        </w:rPr>
      </w:pPr>
      <w:r w:rsidRPr="007505F5">
        <w:rPr>
          <w:sz w:val="30"/>
          <w:szCs w:val="30"/>
        </w:rPr>
        <w:t>максимально допустим</w:t>
      </w:r>
      <w:r>
        <w:rPr>
          <w:sz w:val="30"/>
          <w:szCs w:val="30"/>
        </w:rPr>
        <w:t>ой</w:t>
      </w:r>
      <w:r w:rsidRPr="007505F5">
        <w:rPr>
          <w:sz w:val="30"/>
          <w:szCs w:val="30"/>
        </w:rPr>
        <w:t xml:space="preserve"> масс</w:t>
      </w:r>
      <w:r>
        <w:rPr>
          <w:sz w:val="30"/>
          <w:szCs w:val="30"/>
        </w:rPr>
        <w:t>ы</w:t>
      </w:r>
      <w:r w:rsidRPr="007505F5">
        <w:rPr>
          <w:sz w:val="30"/>
          <w:szCs w:val="30"/>
        </w:rPr>
        <w:t xml:space="preserve"> загрязняющих веществ в составе сточных вод, сбрасываемых в поверхностный водный объект, за определенный период времени.</w:t>
      </w:r>
    </w:p>
    <w:bookmarkEnd w:id="1"/>
    <w:p w14:paraId="4E946ADB" w14:textId="50C1C294" w:rsidR="00114550" w:rsidRDefault="004B3B99" w:rsidP="00451E33">
      <w:pPr>
        <w:autoSpaceDE w:val="0"/>
        <w:autoSpaceDN w:val="0"/>
        <w:adjustRightInd w:val="0"/>
        <w:ind w:firstLine="709"/>
        <w:jc w:val="both"/>
        <w:rPr>
          <w:bCs/>
          <w:sz w:val="30"/>
          <w:szCs w:val="30"/>
        </w:rPr>
      </w:pPr>
      <w:r w:rsidRPr="00E15B52">
        <w:rPr>
          <w:sz w:val="30"/>
          <w:szCs w:val="30"/>
        </w:rPr>
        <w:t>4</w:t>
      </w:r>
      <w:r w:rsidR="00451E33" w:rsidRPr="00E15B52">
        <w:rPr>
          <w:sz w:val="30"/>
          <w:szCs w:val="30"/>
        </w:rPr>
        <w:t>.</w:t>
      </w:r>
      <w:r w:rsidR="00451E33">
        <w:rPr>
          <w:sz w:val="30"/>
          <w:szCs w:val="30"/>
        </w:rPr>
        <w:t xml:space="preserve"> </w:t>
      </w:r>
      <w:r w:rsidR="00114550" w:rsidRPr="00114550">
        <w:rPr>
          <w:bCs/>
          <w:sz w:val="30"/>
          <w:szCs w:val="30"/>
        </w:rPr>
        <w:t>Д</w:t>
      </w:r>
      <w:r w:rsidR="007505F5" w:rsidRPr="00114550">
        <w:rPr>
          <w:bCs/>
          <w:sz w:val="30"/>
          <w:szCs w:val="30"/>
        </w:rPr>
        <w:t xml:space="preserve">опустимая концентрация определяется в зависимости от </w:t>
      </w:r>
      <w:r w:rsidR="00114550" w:rsidRPr="00114550">
        <w:rPr>
          <w:bCs/>
          <w:sz w:val="30"/>
          <w:szCs w:val="30"/>
        </w:rPr>
        <w:t xml:space="preserve">видов сточных вод, </w:t>
      </w:r>
      <w:r w:rsidR="00BE5B1E">
        <w:rPr>
          <w:bCs/>
          <w:sz w:val="30"/>
          <w:szCs w:val="30"/>
        </w:rPr>
        <w:t>классификации</w:t>
      </w:r>
      <w:r w:rsidR="00114550" w:rsidRPr="00114550">
        <w:rPr>
          <w:bCs/>
          <w:sz w:val="30"/>
          <w:szCs w:val="30"/>
        </w:rPr>
        <w:t xml:space="preserve"> поверхностн</w:t>
      </w:r>
      <w:r w:rsidR="00114550">
        <w:rPr>
          <w:bCs/>
          <w:sz w:val="30"/>
          <w:szCs w:val="30"/>
        </w:rPr>
        <w:t>ых</w:t>
      </w:r>
      <w:r w:rsidR="00114550" w:rsidRPr="00114550">
        <w:rPr>
          <w:bCs/>
          <w:sz w:val="30"/>
          <w:szCs w:val="30"/>
        </w:rPr>
        <w:t xml:space="preserve"> водн</w:t>
      </w:r>
      <w:r w:rsidR="00114550">
        <w:rPr>
          <w:bCs/>
          <w:sz w:val="30"/>
          <w:szCs w:val="30"/>
        </w:rPr>
        <w:t>ых</w:t>
      </w:r>
      <w:r w:rsidR="00114550" w:rsidRPr="00114550">
        <w:rPr>
          <w:bCs/>
          <w:sz w:val="30"/>
          <w:szCs w:val="30"/>
        </w:rPr>
        <w:t xml:space="preserve"> объект</w:t>
      </w:r>
      <w:r w:rsidR="00114550">
        <w:rPr>
          <w:bCs/>
          <w:sz w:val="30"/>
          <w:szCs w:val="30"/>
        </w:rPr>
        <w:t>ов</w:t>
      </w:r>
      <w:r w:rsidR="00114550" w:rsidRPr="00114550">
        <w:rPr>
          <w:bCs/>
          <w:sz w:val="30"/>
          <w:szCs w:val="30"/>
        </w:rPr>
        <w:t>,</w:t>
      </w:r>
      <w:r w:rsidR="00114550">
        <w:rPr>
          <w:bCs/>
          <w:sz w:val="30"/>
          <w:szCs w:val="30"/>
        </w:rPr>
        <w:t xml:space="preserve"> в которые осуществляется сброс сточных вод,</w:t>
      </w:r>
      <w:r w:rsidR="00114550" w:rsidRPr="00114550">
        <w:rPr>
          <w:bCs/>
          <w:sz w:val="30"/>
          <w:szCs w:val="30"/>
        </w:rPr>
        <w:t xml:space="preserve"> а также с учетом </w:t>
      </w:r>
      <w:r w:rsidR="0032053C" w:rsidRPr="0032053C">
        <w:rPr>
          <w:bCs/>
          <w:sz w:val="30"/>
          <w:szCs w:val="30"/>
        </w:rPr>
        <w:t xml:space="preserve">ассимилирующей способности </w:t>
      </w:r>
      <w:r w:rsidR="0032053C">
        <w:rPr>
          <w:bCs/>
          <w:sz w:val="30"/>
          <w:szCs w:val="30"/>
          <w:lang w:val="be-BY"/>
        </w:rPr>
        <w:t xml:space="preserve">поверхностного водного объекта, </w:t>
      </w:r>
      <w:r w:rsidR="00114550" w:rsidRPr="00114550">
        <w:rPr>
          <w:bCs/>
          <w:sz w:val="30"/>
          <w:szCs w:val="30"/>
        </w:rPr>
        <w:t xml:space="preserve">дальности </w:t>
      </w:r>
      <w:r w:rsidR="00114550" w:rsidRPr="00114550">
        <w:rPr>
          <w:bCs/>
          <w:sz w:val="30"/>
          <w:szCs w:val="30"/>
        </w:rPr>
        <w:lastRenderedPageBreak/>
        <w:t>транспортирования сточных вод до места их сброс</w:t>
      </w:r>
      <w:r w:rsidR="00114550">
        <w:rPr>
          <w:bCs/>
          <w:sz w:val="30"/>
          <w:szCs w:val="30"/>
        </w:rPr>
        <w:t>а</w:t>
      </w:r>
      <w:r w:rsidR="00114550" w:rsidRPr="00114550">
        <w:rPr>
          <w:bCs/>
          <w:sz w:val="30"/>
          <w:szCs w:val="30"/>
        </w:rPr>
        <w:t xml:space="preserve"> в поверхностный водный объект.</w:t>
      </w:r>
    </w:p>
    <w:p w14:paraId="7CAF717F" w14:textId="5B6A30CA" w:rsidR="004E0550" w:rsidRPr="00114550" w:rsidRDefault="004E0550" w:rsidP="00451E33">
      <w:pPr>
        <w:autoSpaceDE w:val="0"/>
        <w:autoSpaceDN w:val="0"/>
        <w:adjustRightInd w:val="0"/>
        <w:ind w:firstLine="709"/>
        <w:jc w:val="both"/>
        <w:rPr>
          <w:bCs/>
          <w:sz w:val="30"/>
          <w:szCs w:val="30"/>
          <w:lang w:val="ru-BY"/>
        </w:rPr>
      </w:pPr>
      <w:r w:rsidRPr="00E15B52">
        <w:rPr>
          <w:bCs/>
          <w:sz w:val="30"/>
          <w:szCs w:val="30"/>
        </w:rPr>
        <w:t>5.</w:t>
      </w:r>
      <w:r w:rsidR="00211F6F">
        <w:rPr>
          <w:bCs/>
          <w:sz w:val="30"/>
          <w:szCs w:val="30"/>
        </w:rPr>
        <w:t xml:space="preserve"> И</w:t>
      </w:r>
      <w:r>
        <w:rPr>
          <w:bCs/>
          <w:sz w:val="30"/>
          <w:szCs w:val="30"/>
        </w:rPr>
        <w:t>сходны</w:t>
      </w:r>
      <w:r w:rsidR="00211F6F">
        <w:rPr>
          <w:bCs/>
          <w:sz w:val="30"/>
          <w:szCs w:val="30"/>
        </w:rPr>
        <w:t>е</w:t>
      </w:r>
      <w:r>
        <w:rPr>
          <w:bCs/>
          <w:sz w:val="30"/>
          <w:szCs w:val="30"/>
        </w:rPr>
        <w:t xml:space="preserve"> данны</w:t>
      </w:r>
      <w:r w:rsidR="00211F6F">
        <w:rPr>
          <w:bCs/>
          <w:sz w:val="30"/>
          <w:szCs w:val="30"/>
        </w:rPr>
        <w:t>е</w:t>
      </w:r>
      <w:r>
        <w:rPr>
          <w:bCs/>
          <w:sz w:val="30"/>
          <w:szCs w:val="30"/>
        </w:rPr>
        <w:t>, используемы</w:t>
      </w:r>
      <w:r w:rsidR="00211F6F">
        <w:rPr>
          <w:bCs/>
          <w:sz w:val="30"/>
          <w:szCs w:val="30"/>
        </w:rPr>
        <w:t>е</w:t>
      </w:r>
      <w:r>
        <w:rPr>
          <w:bCs/>
          <w:sz w:val="30"/>
          <w:szCs w:val="30"/>
        </w:rPr>
        <w:t xml:space="preserve"> для расчета нормативов (временных нормативов) сбросов, определяются </w:t>
      </w:r>
      <w:bookmarkStart w:id="2" w:name="_Hlk73109145"/>
      <w:r w:rsidR="00211F6F">
        <w:rPr>
          <w:bCs/>
          <w:sz w:val="30"/>
          <w:szCs w:val="30"/>
        </w:rPr>
        <w:t xml:space="preserve">в соответствии с </w:t>
      </w:r>
      <w:r w:rsidRPr="004E0550">
        <w:rPr>
          <w:bCs/>
          <w:sz w:val="30"/>
          <w:szCs w:val="30"/>
        </w:rPr>
        <w:t>Инструкци</w:t>
      </w:r>
      <w:r>
        <w:rPr>
          <w:bCs/>
          <w:sz w:val="30"/>
          <w:szCs w:val="30"/>
        </w:rPr>
        <w:t>ей</w:t>
      </w:r>
      <w:r w:rsidRPr="004E0550">
        <w:rPr>
          <w:bCs/>
          <w:sz w:val="30"/>
          <w:szCs w:val="30"/>
        </w:rPr>
        <w:t xml:space="preserve"> о порядке установления нормативов допустимых сбросов химических и иных веществ в составе сточных вод, утвержденной постановлением Министерства природных ресурсов и охраны окружающей среды Республики Беларусь от 26 мая 2017 г. № 16</w:t>
      </w:r>
      <w:bookmarkEnd w:id="2"/>
      <w:r w:rsidR="00881137">
        <w:rPr>
          <w:bCs/>
          <w:sz w:val="30"/>
          <w:szCs w:val="30"/>
        </w:rPr>
        <w:t xml:space="preserve"> (далее – Инструкция)</w:t>
      </w:r>
      <w:r>
        <w:rPr>
          <w:bCs/>
          <w:sz w:val="30"/>
          <w:szCs w:val="30"/>
        </w:rPr>
        <w:t>.</w:t>
      </w:r>
    </w:p>
    <w:p w14:paraId="08424121" w14:textId="085606B7" w:rsidR="007505F5" w:rsidRPr="00114550" w:rsidRDefault="004E0550" w:rsidP="00183EA0">
      <w:pPr>
        <w:ind w:firstLine="709"/>
        <w:jc w:val="both"/>
        <w:outlineLvl w:val="0"/>
        <w:rPr>
          <w:bCs/>
          <w:sz w:val="30"/>
          <w:szCs w:val="30"/>
        </w:rPr>
      </w:pPr>
      <w:r w:rsidRPr="00E15B52">
        <w:rPr>
          <w:bCs/>
          <w:sz w:val="30"/>
          <w:szCs w:val="30"/>
        </w:rPr>
        <w:t>6</w:t>
      </w:r>
      <w:r w:rsidR="00451E33" w:rsidRPr="00E15B52">
        <w:rPr>
          <w:bCs/>
          <w:sz w:val="30"/>
          <w:szCs w:val="30"/>
        </w:rPr>
        <w:t>.</w:t>
      </w:r>
      <w:r w:rsidR="00114550">
        <w:rPr>
          <w:bCs/>
          <w:sz w:val="30"/>
          <w:szCs w:val="30"/>
        </w:rPr>
        <w:t xml:space="preserve"> </w:t>
      </w:r>
      <w:r w:rsidR="00114550" w:rsidRPr="00114550">
        <w:rPr>
          <w:bCs/>
          <w:sz w:val="30"/>
          <w:szCs w:val="30"/>
        </w:rPr>
        <w:t xml:space="preserve">При осуществлении сброса загрязняющих веществ в составе хозяйственно-бытовых, городских сточных вод, удаляемых в процессе биологической очистки, допустимая концентрация устанавливается в зависимости </w:t>
      </w:r>
      <w:r w:rsidR="00114550" w:rsidRPr="00F640C0">
        <w:rPr>
          <w:bCs/>
          <w:sz w:val="30"/>
          <w:szCs w:val="30"/>
        </w:rPr>
        <w:t xml:space="preserve">от </w:t>
      </w:r>
      <w:bookmarkStart w:id="3" w:name="_Hlk72514060"/>
      <w:r w:rsidR="00114550" w:rsidRPr="00F640C0">
        <w:rPr>
          <w:bCs/>
          <w:sz w:val="30"/>
          <w:szCs w:val="30"/>
        </w:rPr>
        <w:t>эквивалента</w:t>
      </w:r>
      <w:r w:rsidR="00114550" w:rsidRPr="00114550">
        <w:rPr>
          <w:bCs/>
          <w:sz w:val="30"/>
          <w:szCs w:val="30"/>
        </w:rPr>
        <w:t xml:space="preserve"> населения </w:t>
      </w:r>
      <w:bookmarkEnd w:id="3"/>
      <w:r w:rsidR="00114550" w:rsidRPr="00114550">
        <w:rPr>
          <w:bCs/>
          <w:sz w:val="30"/>
          <w:szCs w:val="30"/>
        </w:rPr>
        <w:t xml:space="preserve">или массы органических веществ в составе сточных вод, поступающих на очистку, выраженных по показателю </w:t>
      </w:r>
      <w:r>
        <w:rPr>
          <w:bCs/>
          <w:sz w:val="30"/>
          <w:szCs w:val="30"/>
        </w:rPr>
        <w:t xml:space="preserve">биохимического потребления кислорода в течение пяти суток (далее – </w:t>
      </w:r>
      <w:r w:rsidR="00114550" w:rsidRPr="00114550">
        <w:rPr>
          <w:bCs/>
          <w:sz w:val="30"/>
          <w:szCs w:val="30"/>
        </w:rPr>
        <w:t>БПК</w:t>
      </w:r>
      <w:r w:rsidR="00114550" w:rsidRPr="00B76008">
        <w:rPr>
          <w:bCs/>
          <w:sz w:val="30"/>
          <w:szCs w:val="30"/>
          <w:vertAlign w:val="subscript"/>
        </w:rPr>
        <w:t>5</w:t>
      </w:r>
      <w:r>
        <w:rPr>
          <w:bCs/>
          <w:sz w:val="30"/>
          <w:szCs w:val="30"/>
        </w:rPr>
        <w:t>)</w:t>
      </w:r>
      <w:r w:rsidR="00114550" w:rsidRPr="00114550">
        <w:rPr>
          <w:bCs/>
          <w:sz w:val="30"/>
          <w:szCs w:val="30"/>
        </w:rPr>
        <w:t>.</w:t>
      </w:r>
    </w:p>
    <w:p w14:paraId="33816C0A" w14:textId="22ADDAC9" w:rsidR="005F5DE1" w:rsidRPr="007505F5" w:rsidRDefault="005F5DE1" w:rsidP="00183EA0">
      <w:pPr>
        <w:ind w:firstLine="709"/>
        <w:jc w:val="both"/>
        <w:outlineLvl w:val="0"/>
        <w:rPr>
          <w:bCs/>
          <w:sz w:val="30"/>
          <w:szCs w:val="30"/>
        </w:rPr>
      </w:pPr>
      <w:r w:rsidRPr="007505F5">
        <w:rPr>
          <w:bCs/>
          <w:sz w:val="30"/>
          <w:szCs w:val="30"/>
        </w:rPr>
        <w:t>Масса органических веществ в составе хозяйственно-бытовых, городских сточных вод, поступающих на очистку, выраженных по показателю БПК</w:t>
      </w:r>
      <w:r w:rsidRPr="007505F5">
        <w:rPr>
          <w:bCs/>
          <w:sz w:val="30"/>
          <w:szCs w:val="30"/>
          <w:vertAlign w:val="subscript"/>
        </w:rPr>
        <w:t>5</w:t>
      </w:r>
      <w:r w:rsidR="00E90FBC">
        <w:rPr>
          <w:bCs/>
          <w:sz w:val="30"/>
          <w:szCs w:val="30"/>
        </w:rPr>
        <w:t xml:space="preserve">, </w:t>
      </w:r>
      <w:r w:rsidR="00E90FBC" w:rsidRPr="00E90FBC">
        <w:rPr>
          <w:bCs/>
          <w:i/>
          <w:iCs/>
          <w:sz w:val="30"/>
          <w:szCs w:val="30"/>
        </w:rPr>
        <w:t>М</w:t>
      </w:r>
      <w:r w:rsidR="00E90FBC" w:rsidRPr="00E90FBC">
        <w:rPr>
          <w:bCs/>
          <w:i/>
          <w:iCs/>
          <w:sz w:val="30"/>
          <w:szCs w:val="30"/>
          <w:vertAlign w:val="subscript"/>
        </w:rPr>
        <w:t>БПК5</w:t>
      </w:r>
      <w:r w:rsidRPr="007505F5">
        <w:rPr>
          <w:bCs/>
          <w:sz w:val="30"/>
          <w:szCs w:val="30"/>
        </w:rPr>
        <w:t>, кг/сут, определяется по формуле:</w:t>
      </w:r>
    </w:p>
    <w:tbl>
      <w:tblPr>
        <w:tblW w:w="0" w:type="auto"/>
        <w:tblLook w:val="04A0" w:firstRow="1" w:lastRow="0" w:firstColumn="1" w:lastColumn="0" w:noHBand="0" w:noVBand="1"/>
      </w:tblPr>
      <w:tblGrid>
        <w:gridCol w:w="8707"/>
        <w:gridCol w:w="925"/>
      </w:tblGrid>
      <w:tr w:rsidR="005F5DE1" w:rsidRPr="007505F5" w14:paraId="7DC02E5B" w14:textId="77777777" w:rsidTr="007818AD">
        <w:trPr>
          <w:trHeight w:val="569"/>
        </w:trPr>
        <w:tc>
          <w:tcPr>
            <w:tcW w:w="9606" w:type="dxa"/>
          </w:tcPr>
          <w:p w14:paraId="071A9A1F" w14:textId="77777777" w:rsidR="005F5DE1" w:rsidRPr="007505F5" w:rsidRDefault="005F5DE1" w:rsidP="007818AD">
            <w:pPr>
              <w:suppressAutoHyphens/>
              <w:ind w:firstLine="709"/>
              <w:jc w:val="both"/>
              <w:rPr>
                <w:bCs/>
                <w:sz w:val="30"/>
                <w:szCs w:val="30"/>
              </w:rPr>
            </w:pPr>
          </w:p>
          <w:p w14:paraId="22974C9D" w14:textId="15B33AEA" w:rsidR="005F5DE1" w:rsidRPr="007505F5" w:rsidRDefault="005F5DE1" w:rsidP="007818AD">
            <w:pPr>
              <w:suppressAutoHyphens/>
              <w:ind w:firstLine="709"/>
              <w:jc w:val="center"/>
              <w:rPr>
                <w:bCs/>
                <w:sz w:val="30"/>
                <w:szCs w:val="30"/>
              </w:rPr>
            </w:pPr>
            <w:r w:rsidRPr="007505F5">
              <w:rPr>
                <w:bCs/>
                <w:noProof/>
                <w:sz w:val="30"/>
                <w:szCs w:val="30"/>
              </w:rPr>
              <w:drawing>
                <wp:inline distT="0" distB="0" distL="0" distR="0" wp14:anchorId="4FF6FB52" wp14:editId="137CAFD8">
                  <wp:extent cx="1343025" cy="4191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r w:rsidR="00E92497">
              <w:rPr>
                <w:bCs/>
                <w:sz w:val="30"/>
                <w:szCs w:val="30"/>
              </w:rPr>
              <w:t>,</w:t>
            </w:r>
          </w:p>
        </w:tc>
        <w:tc>
          <w:tcPr>
            <w:tcW w:w="815" w:type="dxa"/>
          </w:tcPr>
          <w:p w14:paraId="2162E31A" w14:textId="77777777" w:rsidR="005F5DE1" w:rsidRPr="007505F5" w:rsidRDefault="005F5DE1" w:rsidP="007818AD">
            <w:pPr>
              <w:suppressAutoHyphens/>
              <w:ind w:firstLine="709"/>
              <w:jc w:val="both"/>
              <w:rPr>
                <w:bCs/>
                <w:sz w:val="30"/>
                <w:szCs w:val="30"/>
              </w:rPr>
            </w:pPr>
          </w:p>
          <w:p w14:paraId="69AF1B88" w14:textId="328E84C5" w:rsidR="005F5DE1" w:rsidRPr="007505F5" w:rsidRDefault="005F5DE1" w:rsidP="007818AD">
            <w:pPr>
              <w:suppressAutoHyphens/>
              <w:ind w:firstLine="709"/>
              <w:jc w:val="both"/>
              <w:rPr>
                <w:bCs/>
                <w:sz w:val="30"/>
                <w:szCs w:val="30"/>
              </w:rPr>
            </w:pPr>
          </w:p>
        </w:tc>
      </w:tr>
    </w:tbl>
    <w:p w14:paraId="50BF6639" w14:textId="77777777" w:rsidR="005F5DE1" w:rsidRPr="007505F5" w:rsidRDefault="005F5DE1" w:rsidP="005F5DE1">
      <w:pPr>
        <w:ind w:firstLine="709"/>
        <w:jc w:val="both"/>
        <w:rPr>
          <w:bCs/>
          <w:sz w:val="30"/>
          <w:szCs w:val="30"/>
        </w:rPr>
      </w:pPr>
    </w:p>
    <w:p w14:paraId="59C17AA3" w14:textId="2A9C08A1" w:rsidR="005F5DE1" w:rsidRPr="007505F5" w:rsidRDefault="00330D3F" w:rsidP="005F5DE1">
      <w:pPr>
        <w:jc w:val="both"/>
        <w:rPr>
          <w:bCs/>
          <w:sz w:val="30"/>
          <w:szCs w:val="30"/>
        </w:rPr>
      </w:pPr>
      <w:r>
        <w:rPr>
          <w:bCs/>
          <w:sz w:val="30"/>
          <w:szCs w:val="30"/>
        </w:rPr>
        <w:t xml:space="preserve">где </w:t>
      </w:r>
      <w:r w:rsidRPr="00330D3F">
        <w:rPr>
          <w:bCs/>
          <w:i/>
          <w:iCs/>
          <w:sz w:val="30"/>
          <w:szCs w:val="30"/>
        </w:rPr>
        <w:t>С</w:t>
      </w:r>
      <w:r w:rsidRPr="00330D3F">
        <w:rPr>
          <w:bCs/>
          <w:i/>
          <w:iCs/>
          <w:sz w:val="30"/>
          <w:szCs w:val="30"/>
          <w:vertAlign w:val="subscript"/>
        </w:rPr>
        <w:t>БПК5</w:t>
      </w:r>
      <w:r w:rsidR="005F5DE1" w:rsidRPr="007505F5">
        <w:rPr>
          <w:bCs/>
          <w:sz w:val="30"/>
          <w:szCs w:val="30"/>
        </w:rPr>
        <w:t xml:space="preserve"> - среднесуточная концентрация БПК</w:t>
      </w:r>
      <w:r w:rsidR="005F5DE1" w:rsidRPr="007505F5">
        <w:rPr>
          <w:bCs/>
          <w:sz w:val="30"/>
          <w:szCs w:val="30"/>
          <w:vertAlign w:val="subscript"/>
        </w:rPr>
        <w:t>5</w:t>
      </w:r>
      <w:r w:rsidR="005F5DE1" w:rsidRPr="007505F5">
        <w:rPr>
          <w:bCs/>
          <w:sz w:val="30"/>
          <w:szCs w:val="30"/>
        </w:rPr>
        <w:t xml:space="preserve"> в составе сточных вод, поступающих на очистку, мгО</w:t>
      </w:r>
      <w:r w:rsidR="005F5DE1" w:rsidRPr="007505F5">
        <w:rPr>
          <w:bCs/>
          <w:sz w:val="30"/>
          <w:szCs w:val="30"/>
          <w:vertAlign w:val="subscript"/>
        </w:rPr>
        <w:t>2</w:t>
      </w:r>
      <w:r w:rsidR="005F5DE1" w:rsidRPr="007505F5">
        <w:rPr>
          <w:bCs/>
          <w:sz w:val="30"/>
          <w:szCs w:val="30"/>
        </w:rPr>
        <w:t>/дм</w:t>
      </w:r>
      <w:r w:rsidR="005F5DE1" w:rsidRPr="007505F5">
        <w:rPr>
          <w:bCs/>
          <w:sz w:val="30"/>
          <w:szCs w:val="30"/>
          <w:vertAlign w:val="superscript"/>
        </w:rPr>
        <w:t>3</w:t>
      </w:r>
      <w:r w:rsidR="005F5DE1" w:rsidRPr="007505F5">
        <w:rPr>
          <w:bCs/>
          <w:sz w:val="30"/>
          <w:szCs w:val="30"/>
        </w:rPr>
        <w:t>;</w:t>
      </w:r>
    </w:p>
    <w:p w14:paraId="6E8AA890" w14:textId="698E8E51" w:rsidR="005F5DE1" w:rsidRPr="00B76008" w:rsidRDefault="00330D3F" w:rsidP="005F5DE1">
      <w:pPr>
        <w:ind w:firstLine="709"/>
        <w:jc w:val="both"/>
        <w:rPr>
          <w:sz w:val="30"/>
          <w:szCs w:val="30"/>
        </w:rPr>
      </w:pPr>
      <w:r w:rsidRPr="00330D3F">
        <w:rPr>
          <w:i/>
          <w:iCs/>
          <w:sz w:val="30"/>
          <w:szCs w:val="30"/>
          <w:lang w:val="en-US"/>
        </w:rPr>
        <w:t>q</w:t>
      </w:r>
      <w:r w:rsidRPr="00330D3F">
        <w:rPr>
          <w:i/>
          <w:iCs/>
          <w:sz w:val="30"/>
          <w:szCs w:val="30"/>
          <w:vertAlign w:val="subscript"/>
        </w:rPr>
        <w:t>сут</w:t>
      </w:r>
      <w:r w:rsidR="005F5DE1" w:rsidRPr="00B76008">
        <w:rPr>
          <w:sz w:val="30"/>
          <w:szCs w:val="30"/>
        </w:rPr>
        <w:t xml:space="preserve"> - среднесуточный расход сточных вод, поступающих на очистку, м</w:t>
      </w:r>
      <w:r w:rsidR="005F5DE1" w:rsidRPr="00B76008">
        <w:rPr>
          <w:sz w:val="30"/>
          <w:szCs w:val="30"/>
          <w:vertAlign w:val="superscript"/>
        </w:rPr>
        <w:t>3</w:t>
      </w:r>
      <w:r w:rsidR="005F5DE1" w:rsidRPr="00B76008">
        <w:rPr>
          <w:sz w:val="30"/>
          <w:szCs w:val="30"/>
        </w:rPr>
        <w:t>/сут.</w:t>
      </w:r>
    </w:p>
    <w:p w14:paraId="587184FC" w14:textId="27E37ABE" w:rsidR="005F5DE1" w:rsidRPr="0032053C" w:rsidRDefault="004E0550" w:rsidP="00183EA0">
      <w:pPr>
        <w:pStyle w:val="ConsPlusNormal"/>
        <w:suppressAutoHyphens/>
        <w:ind w:firstLine="709"/>
        <w:jc w:val="both"/>
        <w:rPr>
          <w:rFonts w:ascii="Times New Roman" w:hAnsi="Times New Roman" w:cs="Times New Roman"/>
          <w:bCs/>
          <w:sz w:val="30"/>
          <w:szCs w:val="30"/>
        </w:rPr>
      </w:pPr>
      <w:r w:rsidRPr="00330D3F">
        <w:rPr>
          <w:rFonts w:ascii="Times New Roman" w:hAnsi="Times New Roman" w:cs="Times New Roman"/>
          <w:bCs/>
          <w:sz w:val="30"/>
          <w:szCs w:val="30"/>
          <w:lang w:val="be-BY"/>
        </w:rPr>
        <w:t>7</w:t>
      </w:r>
      <w:r w:rsidR="00451E33" w:rsidRPr="00330D3F">
        <w:rPr>
          <w:rFonts w:ascii="Times New Roman" w:hAnsi="Times New Roman" w:cs="Times New Roman"/>
          <w:bCs/>
          <w:sz w:val="30"/>
          <w:szCs w:val="30"/>
          <w:lang w:val="be-BY"/>
        </w:rPr>
        <w:t>.</w:t>
      </w:r>
      <w:r w:rsidR="005F5DE1" w:rsidRPr="0032053C">
        <w:rPr>
          <w:rFonts w:ascii="Times New Roman" w:hAnsi="Times New Roman" w:cs="Times New Roman"/>
          <w:bCs/>
          <w:sz w:val="30"/>
          <w:szCs w:val="30"/>
        </w:rPr>
        <w:t xml:space="preserve"> Допустимая концентрация </w:t>
      </w:r>
      <w:r w:rsidR="005F5DE1" w:rsidRPr="0032053C">
        <w:rPr>
          <w:rFonts w:ascii="Times New Roman" w:hAnsi="Times New Roman" w:cs="Times New Roman"/>
          <w:bCs/>
          <w:sz w:val="30"/>
          <w:szCs w:val="30"/>
          <w:lang w:val="en-US"/>
        </w:rPr>
        <w:t>i</w:t>
      </w:r>
      <w:r w:rsidR="005F5DE1" w:rsidRPr="0032053C">
        <w:rPr>
          <w:rFonts w:ascii="Times New Roman" w:hAnsi="Times New Roman" w:cs="Times New Roman"/>
          <w:bCs/>
          <w:sz w:val="30"/>
          <w:szCs w:val="30"/>
        </w:rPr>
        <w:t xml:space="preserve">-го загрязняющего вещества, </w:t>
      </w:r>
      <w:r w:rsidR="005F5DE1" w:rsidRPr="0032053C">
        <w:rPr>
          <w:rFonts w:ascii="Times New Roman" w:hAnsi="Times New Roman" w:cs="Times New Roman"/>
          <w:bCs/>
          <w:noProof/>
          <w:position w:val="-14"/>
          <w:sz w:val="30"/>
          <w:szCs w:val="30"/>
        </w:rPr>
        <w:drawing>
          <wp:inline distT="0" distB="0" distL="0" distR="0" wp14:anchorId="0FE8BEA9" wp14:editId="61B7128C">
            <wp:extent cx="3048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5F5DE1" w:rsidRPr="0032053C">
        <w:rPr>
          <w:rFonts w:ascii="Times New Roman" w:hAnsi="Times New Roman" w:cs="Times New Roman"/>
          <w:bCs/>
          <w:sz w:val="30"/>
          <w:szCs w:val="30"/>
        </w:rPr>
        <w:t>, мг/дм</w:t>
      </w:r>
      <w:r w:rsidR="005F5DE1" w:rsidRPr="0032053C">
        <w:rPr>
          <w:rFonts w:ascii="Times New Roman" w:hAnsi="Times New Roman" w:cs="Times New Roman"/>
          <w:bCs/>
          <w:sz w:val="30"/>
          <w:szCs w:val="30"/>
          <w:vertAlign w:val="superscript"/>
        </w:rPr>
        <w:t>3</w:t>
      </w:r>
      <w:r w:rsidR="005F5DE1" w:rsidRPr="0032053C">
        <w:rPr>
          <w:rFonts w:ascii="Times New Roman" w:hAnsi="Times New Roman" w:cs="Times New Roman"/>
          <w:bCs/>
          <w:sz w:val="30"/>
          <w:szCs w:val="30"/>
        </w:rPr>
        <w:t xml:space="preserve">, </w:t>
      </w:r>
      <w:bookmarkStart w:id="4" w:name="_Hlk72515122"/>
      <w:r w:rsidR="005F5DE1" w:rsidRPr="0032053C">
        <w:rPr>
          <w:rFonts w:ascii="Times New Roman" w:hAnsi="Times New Roman" w:cs="Times New Roman"/>
          <w:bCs/>
          <w:sz w:val="30"/>
          <w:szCs w:val="30"/>
        </w:rPr>
        <w:t xml:space="preserve">с учетом его ассимилирующей способности </w:t>
      </w:r>
      <w:bookmarkEnd w:id="4"/>
      <w:r w:rsidR="005F5DE1" w:rsidRPr="0032053C">
        <w:rPr>
          <w:rFonts w:ascii="Times New Roman" w:hAnsi="Times New Roman" w:cs="Times New Roman"/>
          <w:bCs/>
          <w:sz w:val="30"/>
          <w:szCs w:val="30"/>
        </w:rPr>
        <w:t>определяется по формуле</w:t>
      </w:r>
      <w:r w:rsidR="00E31FBB">
        <w:rPr>
          <w:rFonts w:ascii="Times New Roman" w:hAnsi="Times New Roman" w:cs="Times New Roman"/>
          <w:bCs/>
          <w:sz w:val="30"/>
          <w:szCs w:val="30"/>
        </w:rPr>
        <w:t>:</w:t>
      </w:r>
      <w:r w:rsidR="005F5DE1" w:rsidRPr="0032053C">
        <w:rPr>
          <w:rFonts w:ascii="Times New Roman" w:hAnsi="Times New Roman" w:cs="Times New Roman"/>
          <w:bCs/>
          <w:sz w:val="30"/>
          <w:szCs w:val="30"/>
        </w:rPr>
        <w:t xml:space="preserve"> </w:t>
      </w:r>
    </w:p>
    <w:tbl>
      <w:tblPr>
        <w:tblW w:w="9498" w:type="dxa"/>
        <w:tblLook w:val="04A0" w:firstRow="1" w:lastRow="0" w:firstColumn="1" w:lastColumn="0" w:noHBand="0" w:noVBand="1"/>
      </w:tblPr>
      <w:tblGrid>
        <w:gridCol w:w="7479"/>
        <w:gridCol w:w="2019"/>
      </w:tblGrid>
      <w:tr w:rsidR="005F5DE1" w:rsidRPr="0032053C" w14:paraId="4C6591F4" w14:textId="77777777" w:rsidTr="0032053C">
        <w:trPr>
          <w:trHeight w:val="569"/>
        </w:trPr>
        <w:tc>
          <w:tcPr>
            <w:tcW w:w="7479" w:type="dxa"/>
          </w:tcPr>
          <w:p w14:paraId="1607AE50" w14:textId="77777777" w:rsidR="005F5DE1" w:rsidRPr="0032053C" w:rsidRDefault="005F5DE1" w:rsidP="00183EA0">
            <w:pPr>
              <w:suppressAutoHyphens/>
              <w:ind w:firstLine="709"/>
              <w:jc w:val="center"/>
              <w:rPr>
                <w:bCs/>
                <w:sz w:val="30"/>
                <w:szCs w:val="30"/>
              </w:rPr>
            </w:pPr>
          </w:p>
          <w:p w14:paraId="3FB6E2B8" w14:textId="17E7F189" w:rsidR="005F5DE1" w:rsidRPr="0032053C" w:rsidRDefault="005F5DE1" w:rsidP="00183EA0">
            <w:pPr>
              <w:suppressAutoHyphens/>
              <w:ind w:firstLine="709"/>
              <w:jc w:val="center"/>
              <w:rPr>
                <w:bCs/>
                <w:sz w:val="30"/>
                <w:szCs w:val="30"/>
              </w:rPr>
            </w:pPr>
            <w:r w:rsidRPr="0032053C">
              <w:rPr>
                <w:bCs/>
                <w:noProof/>
                <w:position w:val="-14"/>
                <w:sz w:val="30"/>
                <w:szCs w:val="30"/>
              </w:rPr>
              <w:drawing>
                <wp:inline distT="0" distB="0" distL="0" distR="0" wp14:anchorId="6EE718A2" wp14:editId="77A8FCDA">
                  <wp:extent cx="22002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238125"/>
                          </a:xfrm>
                          <a:prstGeom prst="rect">
                            <a:avLst/>
                          </a:prstGeom>
                          <a:noFill/>
                          <a:ln>
                            <a:noFill/>
                          </a:ln>
                        </pic:spPr>
                      </pic:pic>
                    </a:graphicData>
                  </a:graphic>
                </wp:inline>
              </w:drawing>
            </w:r>
            <w:r w:rsidR="00E92497">
              <w:rPr>
                <w:bCs/>
                <w:sz w:val="30"/>
                <w:szCs w:val="30"/>
              </w:rPr>
              <w:t>,</w:t>
            </w:r>
          </w:p>
        </w:tc>
        <w:tc>
          <w:tcPr>
            <w:tcW w:w="2019" w:type="dxa"/>
          </w:tcPr>
          <w:p w14:paraId="66247466" w14:textId="77777777" w:rsidR="005F5DE1" w:rsidRPr="0032053C" w:rsidRDefault="005F5DE1" w:rsidP="00183EA0">
            <w:pPr>
              <w:suppressAutoHyphens/>
              <w:ind w:firstLine="709"/>
              <w:jc w:val="right"/>
              <w:rPr>
                <w:bCs/>
                <w:sz w:val="30"/>
                <w:szCs w:val="30"/>
              </w:rPr>
            </w:pPr>
          </w:p>
          <w:p w14:paraId="1F9258CE" w14:textId="20884C4A" w:rsidR="005F5DE1" w:rsidRPr="0032053C" w:rsidRDefault="005F5DE1" w:rsidP="00183EA0">
            <w:pPr>
              <w:suppressAutoHyphens/>
              <w:ind w:firstLine="709"/>
              <w:jc w:val="right"/>
              <w:rPr>
                <w:bCs/>
                <w:sz w:val="30"/>
                <w:szCs w:val="30"/>
                <w:lang w:val="en-US"/>
              </w:rPr>
            </w:pPr>
          </w:p>
        </w:tc>
      </w:tr>
    </w:tbl>
    <w:p w14:paraId="6F9D238A" w14:textId="77777777" w:rsidR="005F5DE1" w:rsidRPr="0032053C" w:rsidRDefault="005F5DE1" w:rsidP="00183EA0">
      <w:pPr>
        <w:suppressAutoHyphens/>
        <w:ind w:firstLine="709"/>
        <w:jc w:val="both"/>
        <w:rPr>
          <w:bCs/>
          <w:sz w:val="30"/>
          <w:szCs w:val="30"/>
        </w:rPr>
      </w:pPr>
    </w:p>
    <w:p w14:paraId="7329B738" w14:textId="5BE35A56" w:rsidR="00330D3F" w:rsidRDefault="00E92497" w:rsidP="00330D3F">
      <w:pPr>
        <w:suppressAutoHyphens/>
        <w:jc w:val="both"/>
        <w:rPr>
          <w:bCs/>
          <w:sz w:val="30"/>
          <w:szCs w:val="30"/>
        </w:rPr>
      </w:pPr>
      <w:r>
        <w:rPr>
          <w:bCs/>
          <w:sz w:val="30"/>
          <w:szCs w:val="30"/>
        </w:rPr>
        <w:t>где</w:t>
      </w:r>
      <w:r w:rsidR="00183EA0">
        <w:rPr>
          <w:bCs/>
          <w:sz w:val="30"/>
          <w:szCs w:val="30"/>
        </w:rPr>
        <w:t>  </w:t>
      </w:r>
      <w:r w:rsidR="005F5DE1" w:rsidRPr="0032053C">
        <w:rPr>
          <w:bCs/>
          <w:sz w:val="30"/>
          <w:szCs w:val="30"/>
        </w:rPr>
        <w:t xml:space="preserve"> </w:t>
      </w:r>
      <w:r w:rsidR="005F5DE1" w:rsidRPr="0032053C">
        <w:rPr>
          <w:bCs/>
          <w:noProof/>
          <w:position w:val="-6"/>
          <w:sz w:val="30"/>
          <w:szCs w:val="30"/>
        </w:rPr>
        <w:drawing>
          <wp:inline distT="0" distB="0" distL="0" distR="0" wp14:anchorId="32A8E461" wp14:editId="387FA53A">
            <wp:extent cx="123825" cy="1428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5F5DE1" w:rsidRPr="0032053C">
        <w:rPr>
          <w:bCs/>
          <w:sz w:val="30"/>
          <w:szCs w:val="30"/>
        </w:rPr>
        <w:t xml:space="preserve"> – кратность разбавления сточных вод в водотоке, который является приемником сточных вод;</w:t>
      </w:r>
    </w:p>
    <w:p w14:paraId="388F63EC" w14:textId="57FE4464" w:rsidR="005F5DE1" w:rsidRDefault="00330D3F" w:rsidP="00330D3F">
      <w:pPr>
        <w:suppressAutoHyphens/>
        <w:ind w:firstLine="709"/>
        <w:jc w:val="both"/>
        <w:rPr>
          <w:bCs/>
          <w:sz w:val="30"/>
          <w:szCs w:val="30"/>
          <w:vertAlign w:val="superscript"/>
        </w:rPr>
      </w:pPr>
      <w:r w:rsidRPr="00330D3F">
        <w:rPr>
          <w:bCs/>
          <w:i/>
          <w:iCs/>
          <w:sz w:val="30"/>
          <w:szCs w:val="30"/>
        </w:rPr>
        <w:t>С</w:t>
      </w:r>
      <w:r w:rsidRPr="00330D3F">
        <w:rPr>
          <w:bCs/>
          <w:i/>
          <w:iCs/>
          <w:sz w:val="30"/>
          <w:szCs w:val="30"/>
          <w:vertAlign w:val="subscript"/>
        </w:rPr>
        <w:t>ПДК</w:t>
      </w:r>
      <w:r w:rsidRPr="00330D3F">
        <w:rPr>
          <w:bCs/>
          <w:i/>
          <w:iCs/>
          <w:sz w:val="30"/>
          <w:szCs w:val="30"/>
          <w:vertAlign w:val="subscript"/>
          <w:lang w:val="en-US"/>
        </w:rPr>
        <w:t>i</w:t>
      </w:r>
      <w:r>
        <w:rPr>
          <w:bCs/>
          <w:i/>
          <w:iCs/>
          <w:sz w:val="30"/>
          <w:szCs w:val="30"/>
        </w:rPr>
        <w:t xml:space="preserve"> </w:t>
      </w:r>
      <w:r w:rsidR="005F5DE1" w:rsidRPr="0032053C">
        <w:rPr>
          <w:bCs/>
          <w:sz w:val="30"/>
          <w:szCs w:val="30"/>
        </w:rPr>
        <w:t xml:space="preserve">– предельно допустимая концентрация </w:t>
      </w:r>
      <w:r w:rsidR="005F5DE1" w:rsidRPr="0032053C">
        <w:rPr>
          <w:bCs/>
          <w:sz w:val="30"/>
          <w:szCs w:val="30"/>
          <w:lang w:val="en-US"/>
        </w:rPr>
        <w:t>i</w:t>
      </w:r>
      <w:r w:rsidR="005F5DE1" w:rsidRPr="0032053C">
        <w:rPr>
          <w:bCs/>
          <w:sz w:val="30"/>
          <w:szCs w:val="30"/>
        </w:rPr>
        <w:t>-го химического и иного вещества в воде поверхностного водного объекта согласно установленным нормативам качества воды поверхностных водных объектов, мг/дм</w:t>
      </w:r>
      <w:r w:rsidR="005F5DE1" w:rsidRPr="0032053C">
        <w:rPr>
          <w:bCs/>
          <w:sz w:val="30"/>
          <w:szCs w:val="30"/>
          <w:vertAlign w:val="superscript"/>
        </w:rPr>
        <w:t>3</w:t>
      </w:r>
      <w:r>
        <w:rPr>
          <w:bCs/>
          <w:sz w:val="30"/>
          <w:szCs w:val="30"/>
          <w:vertAlign w:val="superscript"/>
        </w:rPr>
        <w:t>;</w:t>
      </w:r>
    </w:p>
    <w:p w14:paraId="6FF91997" w14:textId="30527FCB" w:rsidR="005F5DE1" w:rsidRPr="00330D3F" w:rsidRDefault="00330D3F" w:rsidP="00330D3F">
      <w:pPr>
        <w:suppressAutoHyphens/>
        <w:ind w:firstLine="709"/>
        <w:jc w:val="both"/>
        <w:rPr>
          <w:bCs/>
          <w:i/>
          <w:iCs/>
          <w:sz w:val="30"/>
          <w:szCs w:val="30"/>
        </w:rPr>
      </w:pPr>
      <w:r w:rsidRPr="00330D3F">
        <w:rPr>
          <w:bCs/>
          <w:i/>
          <w:iCs/>
          <w:sz w:val="30"/>
          <w:szCs w:val="30"/>
        </w:rPr>
        <w:t>С</w:t>
      </w:r>
      <w:r w:rsidRPr="00330D3F">
        <w:rPr>
          <w:bCs/>
          <w:i/>
          <w:iCs/>
          <w:sz w:val="30"/>
          <w:szCs w:val="30"/>
          <w:vertAlign w:val="subscript"/>
        </w:rPr>
        <w:t>Ф</w:t>
      </w:r>
      <w:r w:rsidRPr="00330D3F">
        <w:rPr>
          <w:bCs/>
          <w:i/>
          <w:iCs/>
          <w:sz w:val="30"/>
          <w:szCs w:val="30"/>
          <w:vertAlign w:val="subscript"/>
          <w:lang w:val="en-US"/>
        </w:rPr>
        <w:t>i</w:t>
      </w:r>
      <w:r>
        <w:rPr>
          <w:bCs/>
          <w:i/>
          <w:iCs/>
          <w:sz w:val="30"/>
          <w:szCs w:val="30"/>
        </w:rPr>
        <w:t xml:space="preserve"> </w:t>
      </w:r>
      <w:r w:rsidR="005F5DE1" w:rsidRPr="0032053C">
        <w:rPr>
          <w:bCs/>
          <w:sz w:val="30"/>
          <w:szCs w:val="30"/>
        </w:rPr>
        <w:t xml:space="preserve">– концентрация </w:t>
      </w:r>
      <w:r w:rsidR="005F5DE1" w:rsidRPr="0032053C">
        <w:rPr>
          <w:bCs/>
          <w:sz w:val="30"/>
          <w:szCs w:val="30"/>
          <w:lang w:val="en-US"/>
        </w:rPr>
        <w:t>i</w:t>
      </w:r>
      <w:r w:rsidR="005F5DE1" w:rsidRPr="0032053C">
        <w:rPr>
          <w:bCs/>
          <w:sz w:val="30"/>
          <w:szCs w:val="30"/>
        </w:rPr>
        <w:t>-го химического и иного вещества в фоновом створе, мг/дм</w:t>
      </w:r>
      <w:r w:rsidR="005F5DE1" w:rsidRPr="0032053C">
        <w:rPr>
          <w:bCs/>
          <w:sz w:val="30"/>
          <w:szCs w:val="30"/>
          <w:vertAlign w:val="superscript"/>
        </w:rPr>
        <w:t>3</w:t>
      </w:r>
      <w:r w:rsidR="005F5DE1" w:rsidRPr="0032053C">
        <w:rPr>
          <w:bCs/>
          <w:sz w:val="30"/>
          <w:szCs w:val="30"/>
        </w:rPr>
        <w:t xml:space="preserve">. </w:t>
      </w:r>
    </w:p>
    <w:p w14:paraId="4B8BA59F" w14:textId="62EA1E82" w:rsidR="00B3097A" w:rsidRDefault="00E31FBB" w:rsidP="00183EA0">
      <w:pPr>
        <w:ind w:firstLine="709"/>
        <w:jc w:val="both"/>
        <w:rPr>
          <w:sz w:val="30"/>
          <w:szCs w:val="30"/>
        </w:rPr>
      </w:pPr>
      <w:r>
        <w:rPr>
          <w:sz w:val="30"/>
          <w:szCs w:val="30"/>
        </w:rPr>
        <w:t xml:space="preserve">8. </w:t>
      </w:r>
      <w:r w:rsidR="005F5DE1" w:rsidRPr="00183EA0">
        <w:rPr>
          <w:sz w:val="30"/>
          <w:szCs w:val="30"/>
        </w:rPr>
        <w:t xml:space="preserve">При значении концентрации i-го химического и иного вещества в фоновом створе большем, чем предельно допустимая концентрация i-го </w:t>
      </w:r>
      <w:r w:rsidR="005F5DE1" w:rsidRPr="00183EA0">
        <w:rPr>
          <w:sz w:val="30"/>
          <w:szCs w:val="30"/>
        </w:rPr>
        <w:lastRenderedPageBreak/>
        <w:t xml:space="preserve">химического и иного вещества в воде поверхностного водного объекта </w:t>
      </w:r>
      <w:r w:rsidR="00183EA0" w:rsidRPr="00183EA0">
        <w:rPr>
          <w:i/>
          <w:iCs/>
          <w:sz w:val="30"/>
          <w:szCs w:val="30"/>
        </w:rPr>
        <w:t>(С</w:t>
      </w:r>
      <w:r w:rsidR="00183EA0" w:rsidRPr="00183EA0">
        <w:rPr>
          <w:i/>
          <w:iCs/>
          <w:sz w:val="30"/>
          <w:szCs w:val="30"/>
          <w:vertAlign w:val="subscript"/>
        </w:rPr>
        <w:t>Ф</w:t>
      </w:r>
      <w:r w:rsidR="00183EA0" w:rsidRPr="00183EA0">
        <w:rPr>
          <w:i/>
          <w:iCs/>
          <w:sz w:val="30"/>
          <w:szCs w:val="30"/>
          <w:vertAlign w:val="subscript"/>
          <w:lang w:val="en-US"/>
        </w:rPr>
        <w:t>i</w:t>
      </w:r>
      <w:r w:rsidR="00183EA0" w:rsidRPr="00183EA0">
        <w:rPr>
          <w:i/>
          <w:iCs/>
          <w:sz w:val="30"/>
          <w:szCs w:val="30"/>
        </w:rPr>
        <w:t>&gt;</w:t>
      </w:r>
      <w:r w:rsidR="00183EA0" w:rsidRPr="00183EA0">
        <w:rPr>
          <w:i/>
          <w:iCs/>
          <w:sz w:val="30"/>
          <w:szCs w:val="30"/>
          <w:lang w:val="be-BY"/>
        </w:rPr>
        <w:t>С</w:t>
      </w:r>
      <w:r w:rsidR="008A047E" w:rsidRPr="00183EA0">
        <w:rPr>
          <w:i/>
          <w:iCs/>
          <w:sz w:val="30"/>
          <w:szCs w:val="30"/>
          <w:vertAlign w:val="subscript"/>
          <w:lang w:val="be-BY"/>
        </w:rPr>
        <w:t>ПДК</w:t>
      </w:r>
      <w:r w:rsidR="00183EA0" w:rsidRPr="00183EA0">
        <w:rPr>
          <w:i/>
          <w:iCs/>
          <w:sz w:val="30"/>
          <w:szCs w:val="30"/>
          <w:lang w:val="be-BY"/>
        </w:rPr>
        <w:t xml:space="preserve">) </w:t>
      </w:r>
      <w:r w:rsidR="005F5DE1" w:rsidRPr="00183EA0">
        <w:rPr>
          <w:sz w:val="30"/>
          <w:szCs w:val="30"/>
        </w:rPr>
        <w:t xml:space="preserve">расчет </w:t>
      </w:r>
      <w:r>
        <w:rPr>
          <w:sz w:val="30"/>
          <w:szCs w:val="30"/>
        </w:rPr>
        <w:t>в соответствии с пунктом 7 настоящего ЭкоНиП</w:t>
      </w:r>
      <w:r w:rsidR="005F5DE1" w:rsidRPr="00183EA0">
        <w:rPr>
          <w:sz w:val="30"/>
          <w:szCs w:val="30"/>
        </w:rPr>
        <w:t xml:space="preserve"> не производится и допустимая концентрация i-го загрязняющего вещества</w:t>
      </w:r>
      <w:r w:rsidR="00B3097A">
        <w:rPr>
          <w:sz w:val="30"/>
          <w:szCs w:val="30"/>
        </w:rPr>
        <w:t xml:space="preserve"> устанавливается:</w:t>
      </w:r>
    </w:p>
    <w:p w14:paraId="574A5B0A" w14:textId="1FEFDA53" w:rsidR="00B3097A" w:rsidRPr="00715A28" w:rsidRDefault="00B3097A" w:rsidP="00183EA0">
      <w:pPr>
        <w:ind w:firstLine="709"/>
        <w:jc w:val="both"/>
        <w:rPr>
          <w:sz w:val="30"/>
          <w:szCs w:val="30"/>
        </w:rPr>
      </w:pPr>
      <w:bookmarkStart w:id="5" w:name="_Hlk74057416"/>
      <w:r>
        <w:rPr>
          <w:sz w:val="30"/>
          <w:szCs w:val="30"/>
        </w:rPr>
        <w:t xml:space="preserve">для загрязняющих веществ, </w:t>
      </w:r>
      <w:bookmarkEnd w:id="5"/>
      <w:r>
        <w:rPr>
          <w:sz w:val="30"/>
          <w:szCs w:val="30"/>
        </w:rPr>
        <w:t xml:space="preserve">не подвергающихся биологической очистке – </w:t>
      </w:r>
      <w:r w:rsidRPr="00715A28">
        <w:rPr>
          <w:sz w:val="30"/>
          <w:szCs w:val="30"/>
        </w:rPr>
        <w:t>на уровне концентрации i-го химического и иного вещества в фоновом створе</w:t>
      </w:r>
      <w:r w:rsidR="0037369A" w:rsidRPr="00715A28">
        <w:rPr>
          <w:sz w:val="30"/>
          <w:szCs w:val="30"/>
        </w:rPr>
        <w:t>, расположенном выше по течению мест сброса сточных вод</w:t>
      </w:r>
      <w:r w:rsidRPr="00715A28">
        <w:rPr>
          <w:sz w:val="30"/>
          <w:szCs w:val="30"/>
        </w:rPr>
        <w:t>;</w:t>
      </w:r>
    </w:p>
    <w:p w14:paraId="020861B3" w14:textId="13DEAD59" w:rsidR="00B3097A" w:rsidRDefault="00B3097A" w:rsidP="00183EA0">
      <w:pPr>
        <w:ind w:firstLine="709"/>
        <w:jc w:val="both"/>
        <w:rPr>
          <w:sz w:val="30"/>
          <w:szCs w:val="30"/>
        </w:rPr>
      </w:pPr>
      <w:r w:rsidRPr="00B3097A">
        <w:rPr>
          <w:sz w:val="30"/>
          <w:szCs w:val="30"/>
        </w:rPr>
        <w:t xml:space="preserve">для </w:t>
      </w:r>
      <w:r w:rsidR="0037369A">
        <w:rPr>
          <w:sz w:val="30"/>
          <w:szCs w:val="30"/>
        </w:rPr>
        <w:t xml:space="preserve">иных </w:t>
      </w:r>
      <w:r w:rsidRPr="00B3097A">
        <w:rPr>
          <w:sz w:val="30"/>
          <w:szCs w:val="30"/>
        </w:rPr>
        <w:t>загрязняющих веществ</w:t>
      </w:r>
      <w:r w:rsidR="0037369A">
        <w:rPr>
          <w:sz w:val="30"/>
          <w:szCs w:val="30"/>
        </w:rPr>
        <w:t xml:space="preserve"> </w:t>
      </w:r>
      <w:r w:rsidRPr="00715A28">
        <w:rPr>
          <w:sz w:val="30"/>
          <w:szCs w:val="30"/>
        </w:rPr>
        <w:t>–</w:t>
      </w:r>
      <w:r w:rsidR="0037369A" w:rsidRPr="00715A28">
        <w:rPr>
          <w:sz w:val="30"/>
          <w:szCs w:val="30"/>
        </w:rPr>
        <w:t xml:space="preserve"> </w:t>
      </w:r>
      <w:r w:rsidRPr="00715A28">
        <w:rPr>
          <w:sz w:val="30"/>
          <w:szCs w:val="30"/>
        </w:rPr>
        <w:t xml:space="preserve">с учетом эффективности </w:t>
      </w:r>
      <w:r w:rsidR="0037369A" w:rsidRPr="00715A28">
        <w:rPr>
          <w:sz w:val="30"/>
          <w:szCs w:val="30"/>
        </w:rPr>
        <w:t>их</w:t>
      </w:r>
      <w:r w:rsidRPr="00715A28">
        <w:rPr>
          <w:sz w:val="30"/>
          <w:szCs w:val="30"/>
        </w:rPr>
        <w:t xml:space="preserve"> удаления в процессе биологической очистки, приведенной в Инструкции.</w:t>
      </w:r>
    </w:p>
    <w:p w14:paraId="3985D40F" w14:textId="0898059D" w:rsidR="005F5DE1" w:rsidRPr="00183EA0" w:rsidRDefault="005F5DE1" w:rsidP="00183EA0">
      <w:pPr>
        <w:ind w:firstLine="709"/>
        <w:jc w:val="both"/>
        <w:rPr>
          <w:sz w:val="30"/>
          <w:szCs w:val="30"/>
        </w:rPr>
      </w:pPr>
      <w:r w:rsidRPr="00183EA0">
        <w:rPr>
          <w:sz w:val="30"/>
          <w:szCs w:val="30"/>
        </w:rPr>
        <w:t xml:space="preserve">В случае, если фактическая концентрация загрязняющего вещества в составе сточных вод меньше расчетной концентрации, определенной </w:t>
      </w:r>
      <w:r w:rsidR="00E31FBB">
        <w:rPr>
          <w:sz w:val="30"/>
          <w:szCs w:val="30"/>
        </w:rPr>
        <w:t>в соответствии с пунктом 7 настоящего ЭкоНиП</w:t>
      </w:r>
      <w:r w:rsidRPr="00183EA0">
        <w:rPr>
          <w:sz w:val="30"/>
          <w:szCs w:val="30"/>
        </w:rPr>
        <w:t xml:space="preserve"> с учетом разбавления </w:t>
      </w:r>
      <w:r w:rsidR="004E0550">
        <w:rPr>
          <w:sz w:val="30"/>
          <w:szCs w:val="30"/>
        </w:rPr>
        <w:t>сбрасываемых</w:t>
      </w:r>
      <w:r w:rsidRPr="00183EA0">
        <w:rPr>
          <w:sz w:val="30"/>
          <w:szCs w:val="30"/>
        </w:rPr>
        <w:t xml:space="preserve"> сточных вод в водотоке </w:t>
      </w:r>
      <w:r w:rsidRPr="00A23B58">
        <w:rPr>
          <w:i/>
          <w:iCs/>
          <w:sz w:val="30"/>
          <w:szCs w:val="30"/>
        </w:rPr>
        <w:t>(</w:t>
      </w:r>
      <w:r w:rsidRPr="00A23B58">
        <w:rPr>
          <w:i/>
          <w:iCs/>
          <w:snapToGrid w:val="0"/>
          <w:sz w:val="30"/>
          <w:szCs w:val="30"/>
          <w:lang w:val="x-none" w:eastAsia="x-none"/>
        </w:rPr>
        <w:t>С</w:t>
      </w:r>
      <w:r w:rsidRPr="00A23B58">
        <w:rPr>
          <w:i/>
          <w:iCs/>
          <w:snapToGrid w:val="0"/>
          <w:sz w:val="30"/>
          <w:szCs w:val="30"/>
          <w:vertAlign w:val="subscript"/>
          <w:lang w:val="x-none" w:eastAsia="x-none"/>
        </w:rPr>
        <w:t>факт</w:t>
      </w:r>
      <w:r w:rsidRPr="00A23B58">
        <w:rPr>
          <w:i/>
          <w:iCs/>
          <w:snapToGrid w:val="0"/>
          <w:sz w:val="30"/>
          <w:szCs w:val="30"/>
          <w:lang w:val="x-none" w:eastAsia="x-none"/>
        </w:rPr>
        <w:t>&lt;С</w:t>
      </w:r>
      <w:r w:rsidRPr="00A23B58">
        <w:rPr>
          <w:i/>
          <w:iCs/>
          <w:snapToGrid w:val="0"/>
          <w:sz w:val="30"/>
          <w:szCs w:val="30"/>
          <w:vertAlign w:val="subscript"/>
          <w:lang w:val="x-none" w:eastAsia="x-none"/>
        </w:rPr>
        <w:t>ДС</w:t>
      </w:r>
      <w:r w:rsidRPr="00A23B58">
        <w:rPr>
          <w:i/>
          <w:iCs/>
          <w:sz w:val="30"/>
          <w:szCs w:val="30"/>
        </w:rPr>
        <w:t>)</w:t>
      </w:r>
      <w:r w:rsidRPr="00183EA0">
        <w:rPr>
          <w:sz w:val="30"/>
          <w:szCs w:val="30"/>
        </w:rPr>
        <w:t xml:space="preserve"> и при этом:</w:t>
      </w:r>
    </w:p>
    <w:p w14:paraId="5E250370" w14:textId="34FD7DD0" w:rsidR="005F5DE1" w:rsidRPr="00183EA0" w:rsidRDefault="005F5DE1" w:rsidP="00A23B58">
      <w:pPr>
        <w:ind w:firstLine="708"/>
        <w:jc w:val="both"/>
        <w:rPr>
          <w:sz w:val="30"/>
          <w:szCs w:val="30"/>
        </w:rPr>
      </w:pPr>
      <w:r w:rsidRPr="00183EA0">
        <w:rPr>
          <w:sz w:val="30"/>
          <w:szCs w:val="30"/>
        </w:rPr>
        <w:t>не превышает значение концентрации</w:t>
      </w:r>
      <w:r w:rsidR="004E0550">
        <w:rPr>
          <w:sz w:val="30"/>
          <w:szCs w:val="30"/>
        </w:rPr>
        <w:t>, установленной в проектной документации,</w:t>
      </w:r>
      <w:r w:rsidRPr="00183EA0">
        <w:rPr>
          <w:sz w:val="30"/>
          <w:szCs w:val="30"/>
        </w:rPr>
        <w:t xml:space="preserve"> </w:t>
      </w:r>
      <w:r w:rsidRPr="00A23B58">
        <w:rPr>
          <w:i/>
          <w:iCs/>
          <w:sz w:val="30"/>
          <w:szCs w:val="30"/>
        </w:rPr>
        <w:t>(С</w:t>
      </w:r>
      <w:r w:rsidRPr="00A23B58">
        <w:rPr>
          <w:i/>
          <w:iCs/>
          <w:sz w:val="30"/>
          <w:szCs w:val="30"/>
          <w:vertAlign w:val="subscript"/>
        </w:rPr>
        <w:t>факт</w:t>
      </w:r>
      <w:r w:rsidRPr="00A23B58">
        <w:rPr>
          <w:i/>
          <w:iCs/>
          <w:sz w:val="30"/>
          <w:szCs w:val="30"/>
        </w:rPr>
        <w:t>&lt;С</w:t>
      </w:r>
      <w:r w:rsidRPr="00A23B58">
        <w:rPr>
          <w:i/>
          <w:iCs/>
          <w:sz w:val="30"/>
          <w:szCs w:val="30"/>
          <w:vertAlign w:val="subscript"/>
        </w:rPr>
        <w:t>проект</w:t>
      </w:r>
      <w:r w:rsidRPr="00A23B58">
        <w:rPr>
          <w:i/>
          <w:iCs/>
          <w:sz w:val="30"/>
          <w:szCs w:val="30"/>
        </w:rPr>
        <w:t>),</w:t>
      </w:r>
      <w:r w:rsidRPr="00183EA0">
        <w:rPr>
          <w:sz w:val="30"/>
          <w:szCs w:val="30"/>
        </w:rPr>
        <w:t xml:space="preserve"> то в качестве допустимой концентрации устанавливаются проектные значения </w:t>
      </w:r>
      <w:r w:rsidRPr="00A23B58">
        <w:rPr>
          <w:i/>
          <w:iCs/>
          <w:sz w:val="30"/>
          <w:szCs w:val="30"/>
        </w:rPr>
        <w:t>(С</w:t>
      </w:r>
      <w:r w:rsidRPr="00A23B58">
        <w:rPr>
          <w:i/>
          <w:iCs/>
          <w:sz w:val="30"/>
          <w:szCs w:val="30"/>
          <w:vertAlign w:val="subscript"/>
        </w:rPr>
        <w:t>ДС</w:t>
      </w:r>
      <w:r w:rsidRPr="00A23B58">
        <w:rPr>
          <w:i/>
          <w:iCs/>
          <w:sz w:val="30"/>
          <w:szCs w:val="30"/>
        </w:rPr>
        <w:t>=С</w:t>
      </w:r>
      <w:r w:rsidRPr="00A23B58">
        <w:rPr>
          <w:i/>
          <w:iCs/>
          <w:sz w:val="30"/>
          <w:szCs w:val="30"/>
          <w:vertAlign w:val="subscript"/>
        </w:rPr>
        <w:t>проект</w:t>
      </w:r>
      <w:r w:rsidRPr="00A23B58">
        <w:rPr>
          <w:i/>
          <w:iCs/>
          <w:sz w:val="30"/>
          <w:szCs w:val="30"/>
        </w:rPr>
        <w:t>)</w:t>
      </w:r>
      <w:r w:rsidRPr="00A23B58">
        <w:rPr>
          <w:sz w:val="30"/>
          <w:szCs w:val="30"/>
        </w:rPr>
        <w:t>;</w:t>
      </w:r>
    </w:p>
    <w:p w14:paraId="4D01BE2C" w14:textId="5899AB13" w:rsidR="005F5DE1" w:rsidRPr="00183EA0" w:rsidRDefault="005F5DE1" w:rsidP="00A23B58">
      <w:pPr>
        <w:ind w:firstLine="708"/>
        <w:jc w:val="both"/>
        <w:rPr>
          <w:sz w:val="30"/>
          <w:szCs w:val="30"/>
        </w:rPr>
      </w:pPr>
      <w:r w:rsidRPr="00183EA0">
        <w:rPr>
          <w:sz w:val="30"/>
          <w:szCs w:val="30"/>
        </w:rPr>
        <w:t>не превышает значение норматива качества воды поверхностного водного объекта</w:t>
      </w:r>
      <w:r w:rsidRPr="00183EA0">
        <w:rPr>
          <w:b/>
          <w:bCs/>
          <w:sz w:val="30"/>
          <w:szCs w:val="30"/>
        </w:rPr>
        <w:t xml:space="preserve"> </w:t>
      </w:r>
      <w:r w:rsidRPr="00A23B58">
        <w:rPr>
          <w:i/>
          <w:iCs/>
          <w:sz w:val="30"/>
          <w:szCs w:val="30"/>
        </w:rPr>
        <w:t>(С</w:t>
      </w:r>
      <w:r w:rsidRPr="00A23B58">
        <w:rPr>
          <w:i/>
          <w:iCs/>
          <w:sz w:val="30"/>
          <w:szCs w:val="30"/>
          <w:vertAlign w:val="subscript"/>
        </w:rPr>
        <w:t>факт</w:t>
      </w:r>
      <w:r w:rsidRPr="00A23B58">
        <w:rPr>
          <w:i/>
          <w:iCs/>
          <w:sz w:val="30"/>
          <w:szCs w:val="30"/>
        </w:rPr>
        <w:t>&lt;С</w:t>
      </w:r>
      <w:r w:rsidR="008A047E" w:rsidRPr="00A23B58">
        <w:rPr>
          <w:i/>
          <w:iCs/>
          <w:sz w:val="30"/>
          <w:szCs w:val="30"/>
          <w:vertAlign w:val="subscript"/>
        </w:rPr>
        <w:t>ПДК</w:t>
      </w:r>
      <w:r w:rsidRPr="00A23B58">
        <w:rPr>
          <w:i/>
          <w:iCs/>
          <w:sz w:val="30"/>
          <w:szCs w:val="30"/>
        </w:rPr>
        <w:t>),</w:t>
      </w:r>
      <w:r w:rsidRPr="00183EA0">
        <w:rPr>
          <w:sz w:val="30"/>
          <w:szCs w:val="30"/>
        </w:rPr>
        <w:t xml:space="preserve"> то в качестве допустимой концентрации устанавливается значение норматива качества воды поверхностного водного объекта </w:t>
      </w:r>
      <w:r w:rsidRPr="00A23B58">
        <w:rPr>
          <w:i/>
          <w:iCs/>
          <w:sz w:val="30"/>
          <w:szCs w:val="30"/>
        </w:rPr>
        <w:t>(С</w:t>
      </w:r>
      <w:r w:rsidRPr="00A23B58">
        <w:rPr>
          <w:i/>
          <w:iCs/>
          <w:sz w:val="30"/>
          <w:szCs w:val="30"/>
          <w:vertAlign w:val="subscript"/>
        </w:rPr>
        <w:t>ДС</w:t>
      </w:r>
      <w:r w:rsidRPr="00A23B58">
        <w:rPr>
          <w:i/>
          <w:iCs/>
          <w:sz w:val="30"/>
          <w:szCs w:val="30"/>
        </w:rPr>
        <w:t>=С</w:t>
      </w:r>
      <w:r w:rsidR="008A047E" w:rsidRPr="00A23B58">
        <w:rPr>
          <w:i/>
          <w:iCs/>
          <w:sz w:val="30"/>
          <w:szCs w:val="30"/>
          <w:vertAlign w:val="subscript"/>
        </w:rPr>
        <w:t>ПДК</w:t>
      </w:r>
      <w:r w:rsidRPr="00A23B58">
        <w:rPr>
          <w:i/>
          <w:iCs/>
          <w:sz w:val="30"/>
          <w:szCs w:val="30"/>
        </w:rPr>
        <w:t>)</w:t>
      </w:r>
      <w:r w:rsidRPr="00A23B58">
        <w:rPr>
          <w:sz w:val="30"/>
          <w:szCs w:val="30"/>
        </w:rPr>
        <w:t>;</w:t>
      </w:r>
    </w:p>
    <w:p w14:paraId="56E979B2" w14:textId="07BBB507" w:rsidR="005F5DE1" w:rsidRPr="00183EA0" w:rsidRDefault="005F5DE1" w:rsidP="00A23B58">
      <w:pPr>
        <w:ind w:firstLine="708"/>
        <w:jc w:val="both"/>
        <w:rPr>
          <w:sz w:val="30"/>
          <w:szCs w:val="30"/>
        </w:rPr>
      </w:pPr>
      <w:r w:rsidRPr="00183EA0">
        <w:rPr>
          <w:sz w:val="30"/>
          <w:szCs w:val="30"/>
        </w:rPr>
        <w:t xml:space="preserve">превышает значение норматива качества воды поверхностного водного объекта </w:t>
      </w:r>
      <w:r w:rsidRPr="00A23B58">
        <w:rPr>
          <w:i/>
          <w:iCs/>
          <w:sz w:val="30"/>
          <w:szCs w:val="30"/>
        </w:rPr>
        <w:t>(С</w:t>
      </w:r>
      <w:r w:rsidRPr="00A23B58">
        <w:rPr>
          <w:i/>
          <w:iCs/>
          <w:sz w:val="30"/>
          <w:szCs w:val="30"/>
          <w:vertAlign w:val="subscript"/>
        </w:rPr>
        <w:t>факт</w:t>
      </w:r>
      <w:r w:rsidRPr="00A23B58">
        <w:rPr>
          <w:i/>
          <w:iCs/>
          <w:sz w:val="30"/>
          <w:szCs w:val="30"/>
        </w:rPr>
        <w:t>&gt;С</w:t>
      </w:r>
      <w:r w:rsidR="008A047E" w:rsidRPr="00A23B58">
        <w:rPr>
          <w:i/>
          <w:iCs/>
          <w:sz w:val="30"/>
          <w:szCs w:val="30"/>
          <w:vertAlign w:val="subscript"/>
        </w:rPr>
        <w:t>ПДК</w:t>
      </w:r>
      <w:r w:rsidRPr="00A23B58">
        <w:rPr>
          <w:i/>
          <w:iCs/>
          <w:sz w:val="30"/>
          <w:szCs w:val="30"/>
        </w:rPr>
        <w:t>)</w:t>
      </w:r>
      <w:r w:rsidRPr="00183EA0">
        <w:rPr>
          <w:sz w:val="30"/>
          <w:szCs w:val="30"/>
        </w:rPr>
        <w:t xml:space="preserve">, то в качестве допустимой концентрации устанавливается концентрация, определенная </w:t>
      </w:r>
      <w:r w:rsidR="00E31FBB">
        <w:rPr>
          <w:sz w:val="30"/>
          <w:szCs w:val="30"/>
        </w:rPr>
        <w:t>в соответствии с пунктом 7 настоящего ЭкоНиП</w:t>
      </w:r>
      <w:r w:rsidRPr="00183EA0">
        <w:rPr>
          <w:sz w:val="30"/>
          <w:szCs w:val="30"/>
        </w:rPr>
        <w:t xml:space="preserve">. </w:t>
      </w:r>
      <w:r w:rsidR="00330D3F">
        <w:rPr>
          <w:sz w:val="30"/>
          <w:szCs w:val="30"/>
        </w:rPr>
        <w:t>Д</w:t>
      </w:r>
      <w:r w:rsidR="00E47734" w:rsidRPr="00715A28">
        <w:rPr>
          <w:sz w:val="30"/>
          <w:szCs w:val="30"/>
        </w:rPr>
        <w:t>опустимая концентрация не должна превышать более чем на 20 % фактическое максимальное ее значение на выпуске сточных вод, определенное по данным измерений за предыдущие 3 календарных года.</w:t>
      </w:r>
    </w:p>
    <w:p w14:paraId="435BCD8F" w14:textId="538D6440" w:rsidR="00B3097A" w:rsidRPr="00A23B58" w:rsidRDefault="005F5DE1" w:rsidP="0037369A">
      <w:pPr>
        <w:ind w:firstLine="708"/>
        <w:jc w:val="both"/>
        <w:rPr>
          <w:snapToGrid w:val="0"/>
          <w:sz w:val="30"/>
          <w:szCs w:val="30"/>
          <w:lang w:eastAsia="x-none"/>
        </w:rPr>
      </w:pPr>
      <w:r w:rsidRPr="00183EA0">
        <w:rPr>
          <w:sz w:val="30"/>
          <w:szCs w:val="30"/>
        </w:rPr>
        <w:t xml:space="preserve">В случае, если фактическая концентрация загрязняющего вещества в составе сточных вод больше расчетной допустимой концентрации </w:t>
      </w:r>
      <w:r w:rsidRPr="00A23B58">
        <w:rPr>
          <w:i/>
          <w:iCs/>
          <w:sz w:val="30"/>
          <w:szCs w:val="30"/>
        </w:rPr>
        <w:t>(</w:t>
      </w:r>
      <w:r w:rsidRPr="00A23B58">
        <w:rPr>
          <w:i/>
          <w:iCs/>
          <w:snapToGrid w:val="0"/>
          <w:sz w:val="30"/>
          <w:szCs w:val="30"/>
          <w:lang w:val="x-none" w:eastAsia="x-none"/>
        </w:rPr>
        <w:t>С</w:t>
      </w:r>
      <w:r w:rsidRPr="00A23B58">
        <w:rPr>
          <w:i/>
          <w:iCs/>
          <w:snapToGrid w:val="0"/>
          <w:sz w:val="30"/>
          <w:szCs w:val="30"/>
          <w:vertAlign w:val="subscript"/>
          <w:lang w:val="x-none" w:eastAsia="x-none"/>
        </w:rPr>
        <w:t>факт</w:t>
      </w:r>
      <w:r w:rsidRPr="00A23B58">
        <w:rPr>
          <w:i/>
          <w:iCs/>
          <w:snapToGrid w:val="0"/>
          <w:sz w:val="30"/>
          <w:szCs w:val="30"/>
          <w:lang w:val="x-none" w:eastAsia="x-none"/>
        </w:rPr>
        <w:t>&gt;С</w:t>
      </w:r>
      <w:r w:rsidRPr="00A23B58">
        <w:rPr>
          <w:i/>
          <w:iCs/>
          <w:snapToGrid w:val="0"/>
          <w:sz w:val="30"/>
          <w:szCs w:val="30"/>
          <w:vertAlign w:val="subscript"/>
          <w:lang w:val="x-none" w:eastAsia="x-none"/>
        </w:rPr>
        <w:t>ДС</w:t>
      </w:r>
      <w:r w:rsidRPr="00A23B58">
        <w:rPr>
          <w:i/>
          <w:iCs/>
          <w:snapToGrid w:val="0"/>
          <w:sz w:val="30"/>
          <w:szCs w:val="30"/>
          <w:lang w:eastAsia="x-none"/>
        </w:rPr>
        <w:t>)</w:t>
      </w:r>
      <w:r w:rsidRPr="00183EA0">
        <w:rPr>
          <w:sz w:val="30"/>
          <w:szCs w:val="30"/>
        </w:rPr>
        <w:t xml:space="preserve">, определенной </w:t>
      </w:r>
      <w:r w:rsidR="00E31FBB">
        <w:rPr>
          <w:sz w:val="30"/>
          <w:szCs w:val="30"/>
        </w:rPr>
        <w:t>в соответствии с пунктом 7 настоящего ЭкоНиП</w:t>
      </w:r>
      <w:r w:rsidRPr="00183EA0">
        <w:rPr>
          <w:sz w:val="30"/>
          <w:szCs w:val="30"/>
        </w:rPr>
        <w:t xml:space="preserve">, </w:t>
      </w:r>
      <w:r w:rsidRPr="00183EA0">
        <w:rPr>
          <w:snapToGrid w:val="0"/>
          <w:sz w:val="30"/>
          <w:szCs w:val="30"/>
          <w:lang w:val="x-none" w:eastAsia="x-none"/>
        </w:rPr>
        <w:t>то степень удаления загрязняющего вещества в процессе очистки сточных вод признается недостаточной и</w:t>
      </w:r>
      <w:r w:rsidR="00213DA3">
        <w:rPr>
          <w:snapToGrid w:val="0"/>
          <w:sz w:val="30"/>
          <w:szCs w:val="30"/>
          <w:lang w:eastAsia="x-none"/>
        </w:rPr>
        <w:t xml:space="preserve"> рассчитываются временные нормативы сбросов</w:t>
      </w:r>
      <w:r w:rsidR="004E0550">
        <w:rPr>
          <w:snapToGrid w:val="0"/>
          <w:sz w:val="30"/>
          <w:szCs w:val="30"/>
          <w:lang w:eastAsia="x-none"/>
        </w:rPr>
        <w:t xml:space="preserve">. </w:t>
      </w:r>
    </w:p>
    <w:p w14:paraId="3AE7BFCF" w14:textId="623079DE" w:rsidR="005F5DE1" w:rsidRPr="00A23B58" w:rsidRDefault="00E31FBB" w:rsidP="005F5DE1">
      <w:pPr>
        <w:ind w:firstLine="567"/>
        <w:jc w:val="both"/>
        <w:rPr>
          <w:sz w:val="30"/>
          <w:szCs w:val="30"/>
        </w:rPr>
      </w:pPr>
      <w:r>
        <w:rPr>
          <w:bCs/>
          <w:sz w:val="30"/>
          <w:szCs w:val="30"/>
          <w:lang w:val="be-BY"/>
        </w:rPr>
        <w:t>9</w:t>
      </w:r>
      <w:r w:rsidR="004E0550" w:rsidRPr="00E15B52">
        <w:rPr>
          <w:bCs/>
          <w:sz w:val="30"/>
          <w:szCs w:val="30"/>
          <w:lang w:val="be-BY"/>
        </w:rPr>
        <w:t>.</w:t>
      </w:r>
      <w:r w:rsidR="00E67550">
        <w:rPr>
          <w:bCs/>
          <w:sz w:val="30"/>
          <w:szCs w:val="30"/>
          <w:lang w:val="be-BY"/>
        </w:rPr>
        <w:t xml:space="preserve"> </w:t>
      </w:r>
      <w:r w:rsidR="005F5DE1" w:rsidRPr="00A23B58">
        <w:rPr>
          <w:sz w:val="30"/>
          <w:szCs w:val="30"/>
        </w:rPr>
        <w:t>Кратность разбавления сточных вод в воде водотока определяется по формуле:</w:t>
      </w:r>
    </w:p>
    <w:tbl>
      <w:tblPr>
        <w:tblW w:w="0" w:type="auto"/>
        <w:tblLook w:val="04A0" w:firstRow="1" w:lastRow="0" w:firstColumn="1" w:lastColumn="0" w:noHBand="0" w:noVBand="1"/>
      </w:tblPr>
      <w:tblGrid>
        <w:gridCol w:w="8839"/>
        <w:gridCol w:w="793"/>
      </w:tblGrid>
      <w:tr w:rsidR="00A23B58" w:rsidRPr="00A23B58" w14:paraId="43A0EFB6" w14:textId="77777777" w:rsidTr="00854FA5">
        <w:tc>
          <w:tcPr>
            <w:tcW w:w="8839" w:type="dxa"/>
          </w:tcPr>
          <w:p w14:paraId="55BA0F2F" w14:textId="570E4ECF" w:rsidR="005F5DE1" w:rsidRPr="00A23B58" w:rsidRDefault="005F5DE1" w:rsidP="007818AD">
            <w:pPr>
              <w:suppressAutoHyphens/>
              <w:ind w:firstLine="567"/>
              <w:jc w:val="center"/>
              <w:rPr>
                <w:sz w:val="30"/>
                <w:szCs w:val="30"/>
              </w:rPr>
            </w:pPr>
            <w:r w:rsidRPr="00A23B58">
              <w:rPr>
                <w:noProof/>
                <w:position w:val="-28"/>
                <w:sz w:val="30"/>
                <w:szCs w:val="30"/>
              </w:rPr>
              <w:drawing>
                <wp:inline distT="0" distB="0" distL="0" distR="0" wp14:anchorId="178B8305" wp14:editId="79773E77">
                  <wp:extent cx="9906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sidR="00E92497">
              <w:rPr>
                <w:sz w:val="30"/>
                <w:szCs w:val="30"/>
              </w:rPr>
              <w:t>,</w:t>
            </w:r>
          </w:p>
        </w:tc>
        <w:tc>
          <w:tcPr>
            <w:tcW w:w="793" w:type="dxa"/>
            <w:vAlign w:val="center"/>
          </w:tcPr>
          <w:p w14:paraId="5DE56001" w14:textId="32CD231E" w:rsidR="005F5DE1" w:rsidRPr="00A23B58" w:rsidRDefault="005F5DE1" w:rsidP="007818AD">
            <w:pPr>
              <w:suppressAutoHyphens/>
              <w:ind w:firstLine="34"/>
              <w:jc w:val="center"/>
              <w:rPr>
                <w:sz w:val="30"/>
                <w:szCs w:val="30"/>
              </w:rPr>
            </w:pPr>
            <w:r w:rsidRPr="00A23B58">
              <w:rPr>
                <w:sz w:val="30"/>
                <w:szCs w:val="30"/>
              </w:rPr>
              <w:t xml:space="preserve"> </w:t>
            </w:r>
          </w:p>
        </w:tc>
      </w:tr>
    </w:tbl>
    <w:p w14:paraId="2A669912" w14:textId="7B1A85E9" w:rsidR="005F5DE1" w:rsidRDefault="00213DA3" w:rsidP="00A01648">
      <w:pPr>
        <w:widowControl w:val="0"/>
        <w:suppressAutoHyphens/>
        <w:jc w:val="both"/>
        <w:rPr>
          <w:sz w:val="30"/>
          <w:szCs w:val="30"/>
        </w:rPr>
      </w:pPr>
      <w:r>
        <w:rPr>
          <w:sz w:val="30"/>
          <w:szCs w:val="30"/>
        </w:rPr>
        <w:t>г</w:t>
      </w:r>
      <w:r w:rsidR="005F5DE1" w:rsidRPr="00A23B58">
        <w:rPr>
          <w:sz w:val="30"/>
          <w:szCs w:val="30"/>
        </w:rPr>
        <w:t>де</w:t>
      </w:r>
      <w:r>
        <w:rPr>
          <w:sz w:val="30"/>
          <w:szCs w:val="30"/>
        </w:rPr>
        <w:t xml:space="preserve"> </w:t>
      </w:r>
      <w:r w:rsidRPr="00213DA3">
        <w:rPr>
          <w:i/>
          <w:iCs/>
          <w:sz w:val="30"/>
          <w:szCs w:val="30"/>
          <w:lang w:val="en-US"/>
        </w:rPr>
        <w:t>Q</w:t>
      </w:r>
      <w:r w:rsidR="005F5DE1" w:rsidRPr="00A23B58">
        <w:rPr>
          <w:sz w:val="30"/>
          <w:szCs w:val="30"/>
        </w:rPr>
        <w:t xml:space="preserve"> </w:t>
      </w:r>
      <w:r>
        <w:rPr>
          <w:sz w:val="30"/>
          <w:szCs w:val="30"/>
        </w:rPr>
        <w:t xml:space="preserve">– </w:t>
      </w:r>
      <w:r w:rsidR="005F5DE1" w:rsidRPr="00715A28">
        <w:rPr>
          <w:sz w:val="30"/>
          <w:szCs w:val="30"/>
        </w:rPr>
        <w:t xml:space="preserve">расход воды в водотоке в </w:t>
      </w:r>
      <w:r w:rsidR="00456C47" w:rsidRPr="00715A28">
        <w:rPr>
          <w:sz w:val="30"/>
          <w:szCs w:val="30"/>
        </w:rPr>
        <w:t>фоновом створе, расположенном выше по течению места сброса сточных вод</w:t>
      </w:r>
      <w:r w:rsidR="005F5DE1" w:rsidRPr="00715A28">
        <w:rPr>
          <w:sz w:val="30"/>
          <w:szCs w:val="30"/>
        </w:rPr>
        <w:t>, определяемый через расчетные гидрологические характеристики как минимальный среднемесячный 95</w:t>
      </w:r>
      <w:r w:rsidR="00A23B58" w:rsidRPr="00715A28">
        <w:rPr>
          <w:sz w:val="30"/>
          <w:szCs w:val="30"/>
          <w:lang w:val="be-BY"/>
        </w:rPr>
        <w:t> </w:t>
      </w:r>
      <w:r w:rsidR="005F5DE1" w:rsidRPr="00715A28">
        <w:rPr>
          <w:sz w:val="30"/>
          <w:szCs w:val="30"/>
        </w:rPr>
        <w:t>% обеспеченности расход воды в водотоке</w:t>
      </w:r>
      <w:r w:rsidR="00456C47" w:rsidRPr="00715A28">
        <w:rPr>
          <w:sz w:val="30"/>
          <w:szCs w:val="30"/>
        </w:rPr>
        <w:t>,</w:t>
      </w:r>
      <w:r w:rsidR="005F5DE1" w:rsidRPr="00715A28">
        <w:rPr>
          <w:sz w:val="30"/>
          <w:szCs w:val="30"/>
        </w:rPr>
        <w:t xml:space="preserve"> </w:t>
      </w:r>
      <w:r w:rsidR="00A01648" w:rsidRPr="00715A28">
        <w:rPr>
          <w:sz w:val="30"/>
          <w:szCs w:val="30"/>
        </w:rPr>
        <w:t xml:space="preserve">или по данным </w:t>
      </w:r>
      <w:r w:rsidR="004E0550" w:rsidRPr="00715A28">
        <w:rPr>
          <w:sz w:val="30"/>
          <w:szCs w:val="30"/>
        </w:rPr>
        <w:t xml:space="preserve">раздела «Реестр </w:t>
      </w:r>
      <w:r w:rsidR="004E0550" w:rsidRPr="00715A28">
        <w:rPr>
          <w:sz w:val="30"/>
          <w:szCs w:val="30"/>
        </w:rPr>
        <w:lastRenderedPageBreak/>
        <w:t>выпусков сточных вод</w:t>
      </w:r>
      <w:r w:rsidR="00E92497" w:rsidRPr="00715A28">
        <w:rPr>
          <w:sz w:val="30"/>
          <w:szCs w:val="30"/>
        </w:rPr>
        <w:t xml:space="preserve"> Республики Беларусь</w:t>
      </w:r>
      <w:r w:rsidR="004E0550" w:rsidRPr="00715A28">
        <w:rPr>
          <w:sz w:val="30"/>
          <w:szCs w:val="30"/>
        </w:rPr>
        <w:t>»</w:t>
      </w:r>
      <w:r w:rsidR="00E92497" w:rsidRPr="00715A28">
        <w:rPr>
          <w:sz w:val="30"/>
          <w:szCs w:val="30"/>
        </w:rPr>
        <w:t xml:space="preserve"> </w:t>
      </w:r>
      <w:r w:rsidR="00A01648" w:rsidRPr="00715A28">
        <w:rPr>
          <w:sz w:val="30"/>
          <w:szCs w:val="30"/>
        </w:rPr>
        <w:t xml:space="preserve">государственного водного кадастра, </w:t>
      </w:r>
      <w:r w:rsidR="00BE5B1E">
        <w:rPr>
          <w:sz w:val="30"/>
          <w:szCs w:val="30"/>
        </w:rPr>
        <w:t xml:space="preserve">размещенного на </w:t>
      </w:r>
      <w:r w:rsidR="00BE5B1E" w:rsidRPr="00BE5B1E">
        <w:rPr>
          <w:sz w:val="30"/>
          <w:szCs w:val="30"/>
        </w:rPr>
        <w:t>официальном сайте Министерства природных ресурсов и охраны окружающей среды</w:t>
      </w:r>
      <w:r w:rsidR="00BE5B1E">
        <w:rPr>
          <w:sz w:val="30"/>
          <w:szCs w:val="30"/>
        </w:rPr>
        <w:t xml:space="preserve">, </w:t>
      </w:r>
      <w:r w:rsidR="005F5DE1" w:rsidRPr="00715A28">
        <w:rPr>
          <w:sz w:val="30"/>
          <w:szCs w:val="30"/>
        </w:rPr>
        <w:t>м</w:t>
      </w:r>
      <w:r w:rsidR="005F5DE1" w:rsidRPr="00715A28">
        <w:rPr>
          <w:sz w:val="30"/>
          <w:szCs w:val="30"/>
          <w:vertAlign w:val="superscript"/>
        </w:rPr>
        <w:t>3</w:t>
      </w:r>
      <w:r w:rsidR="005F5DE1" w:rsidRPr="00715A28">
        <w:rPr>
          <w:sz w:val="30"/>
          <w:szCs w:val="30"/>
        </w:rPr>
        <w:t>/с;</w:t>
      </w:r>
      <w:r w:rsidR="005F5DE1" w:rsidRPr="00A23B58">
        <w:rPr>
          <w:sz w:val="30"/>
          <w:szCs w:val="30"/>
        </w:rPr>
        <w:t xml:space="preserve"> </w:t>
      </w:r>
    </w:p>
    <w:p w14:paraId="3D0B1697" w14:textId="61C6E4E7" w:rsidR="005F5DE1" w:rsidRPr="00A23B58" w:rsidRDefault="00213DA3" w:rsidP="00213DA3">
      <w:pPr>
        <w:widowControl w:val="0"/>
        <w:suppressAutoHyphens/>
        <w:ind w:firstLine="567"/>
        <w:jc w:val="both"/>
        <w:rPr>
          <w:sz w:val="30"/>
          <w:szCs w:val="30"/>
        </w:rPr>
      </w:pPr>
      <w:r w:rsidRPr="00213DA3">
        <w:rPr>
          <w:i/>
          <w:iCs/>
          <w:sz w:val="30"/>
          <w:szCs w:val="30"/>
          <w:lang w:val="en-US"/>
        </w:rPr>
        <w:t>q</w:t>
      </w:r>
      <w:r w:rsidRPr="00213DA3">
        <w:rPr>
          <w:sz w:val="30"/>
          <w:szCs w:val="30"/>
        </w:rPr>
        <w:t xml:space="preserve"> </w:t>
      </w:r>
      <w:r w:rsidR="005F5DE1" w:rsidRPr="00A23B58">
        <w:rPr>
          <w:sz w:val="30"/>
          <w:szCs w:val="30"/>
        </w:rPr>
        <w:t>– расход сточных вод, сбрасываемых в водоток, м</w:t>
      </w:r>
      <w:r w:rsidR="005F5DE1" w:rsidRPr="00A23B58">
        <w:rPr>
          <w:sz w:val="30"/>
          <w:szCs w:val="30"/>
          <w:vertAlign w:val="superscript"/>
        </w:rPr>
        <w:t>3</w:t>
      </w:r>
      <w:r w:rsidR="005F5DE1" w:rsidRPr="00A23B58">
        <w:rPr>
          <w:sz w:val="30"/>
          <w:szCs w:val="30"/>
        </w:rPr>
        <w:t>/с;</w:t>
      </w:r>
    </w:p>
    <w:p w14:paraId="6D6E6A88" w14:textId="25834027" w:rsidR="005F5DE1" w:rsidRPr="00A23B58" w:rsidRDefault="005F5DE1" w:rsidP="005F5DE1">
      <w:pPr>
        <w:suppressAutoHyphens/>
        <w:ind w:firstLine="567"/>
        <w:jc w:val="both"/>
        <w:rPr>
          <w:sz w:val="30"/>
          <w:szCs w:val="30"/>
        </w:rPr>
      </w:pPr>
      <w:r w:rsidRPr="00A23B58">
        <w:rPr>
          <w:noProof/>
          <w:position w:val="-12"/>
          <w:sz w:val="30"/>
          <w:szCs w:val="30"/>
        </w:rPr>
        <w:drawing>
          <wp:inline distT="0" distB="0" distL="0" distR="0" wp14:anchorId="041C6158" wp14:editId="59A83843">
            <wp:extent cx="266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23B58">
        <w:rPr>
          <w:sz w:val="30"/>
          <w:szCs w:val="30"/>
        </w:rPr>
        <w:t xml:space="preserve"> – коэффициент смешения сточных вод с водой водотока.</w:t>
      </w:r>
    </w:p>
    <w:p w14:paraId="6D7E8D5E" w14:textId="7F6CB633" w:rsidR="005F5DE1" w:rsidRPr="008B6325" w:rsidRDefault="005F5DE1" w:rsidP="005F5DE1">
      <w:pPr>
        <w:ind w:firstLine="567"/>
        <w:jc w:val="both"/>
        <w:rPr>
          <w:sz w:val="30"/>
          <w:szCs w:val="30"/>
        </w:rPr>
      </w:pPr>
      <w:r w:rsidRPr="008B6325">
        <w:rPr>
          <w:sz w:val="30"/>
          <w:szCs w:val="30"/>
        </w:rPr>
        <w:t xml:space="preserve">Расчет кратности разбавления сточных вод в воде водотока </w:t>
      </w:r>
      <w:r w:rsidR="008B6325">
        <w:rPr>
          <w:sz w:val="30"/>
          <w:szCs w:val="30"/>
        </w:rPr>
        <w:t>осуществляется</w:t>
      </w:r>
      <w:r w:rsidRPr="008B6325">
        <w:rPr>
          <w:sz w:val="30"/>
          <w:szCs w:val="30"/>
        </w:rPr>
        <w:t xml:space="preserve"> </w:t>
      </w:r>
      <w:r w:rsidR="008B6325">
        <w:rPr>
          <w:sz w:val="30"/>
          <w:szCs w:val="30"/>
        </w:rPr>
        <w:t>при</w:t>
      </w:r>
      <w:r w:rsidRPr="008B6325">
        <w:rPr>
          <w:sz w:val="30"/>
          <w:szCs w:val="30"/>
        </w:rPr>
        <w:t xml:space="preserve"> соблюдени</w:t>
      </w:r>
      <w:r w:rsidR="008B6325">
        <w:rPr>
          <w:sz w:val="30"/>
          <w:szCs w:val="30"/>
        </w:rPr>
        <w:t>и</w:t>
      </w:r>
      <w:r w:rsidRPr="008B6325">
        <w:rPr>
          <w:sz w:val="30"/>
          <w:szCs w:val="30"/>
        </w:rPr>
        <w:t xml:space="preserve"> неравенства </w:t>
      </w:r>
      <w:r w:rsidRPr="008B6325">
        <w:rPr>
          <w:noProof/>
          <w:position w:val="-28"/>
          <w:sz w:val="30"/>
          <w:szCs w:val="30"/>
        </w:rPr>
        <w:drawing>
          <wp:inline distT="0" distB="0" distL="0" distR="0" wp14:anchorId="4FCF19B3" wp14:editId="0E3A408C">
            <wp:extent cx="866775" cy="419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8B6325">
        <w:rPr>
          <w:sz w:val="30"/>
          <w:szCs w:val="30"/>
        </w:rPr>
        <w:t>.</w:t>
      </w:r>
    </w:p>
    <w:p w14:paraId="2B0250A0" w14:textId="34395A6D" w:rsidR="005F5DE1" w:rsidRPr="008B6325" w:rsidRDefault="005F5DE1" w:rsidP="005F5DE1">
      <w:pPr>
        <w:suppressAutoHyphens/>
        <w:ind w:firstLine="567"/>
        <w:jc w:val="both"/>
        <w:rPr>
          <w:sz w:val="30"/>
          <w:szCs w:val="30"/>
        </w:rPr>
      </w:pPr>
      <w:r w:rsidRPr="008B6325">
        <w:rPr>
          <w:sz w:val="30"/>
          <w:szCs w:val="30"/>
        </w:rPr>
        <w:t xml:space="preserve">В случае, если значение </w:t>
      </w:r>
      <w:r w:rsidRPr="008B6325">
        <w:rPr>
          <w:noProof/>
          <w:position w:val="-28"/>
          <w:sz w:val="30"/>
          <w:szCs w:val="30"/>
        </w:rPr>
        <w:drawing>
          <wp:inline distT="0" distB="0" distL="0" distR="0" wp14:anchorId="5719D2B9" wp14:editId="0104E7B2">
            <wp:extent cx="180975" cy="419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8B6325">
        <w:rPr>
          <w:sz w:val="30"/>
          <w:szCs w:val="30"/>
        </w:rPr>
        <w:t xml:space="preserve"> составляет более 400, то </w:t>
      </w:r>
      <w:r w:rsidRPr="008B6325">
        <w:rPr>
          <w:i/>
          <w:sz w:val="30"/>
          <w:szCs w:val="30"/>
        </w:rPr>
        <w:t>n</w:t>
      </w:r>
      <w:r w:rsidRPr="008B6325">
        <w:rPr>
          <w:sz w:val="30"/>
          <w:szCs w:val="30"/>
        </w:rPr>
        <w:t xml:space="preserve"> определяется при </w:t>
      </w:r>
      <w:r w:rsidRPr="008B6325">
        <w:rPr>
          <w:noProof/>
          <w:position w:val="-10"/>
          <w:sz w:val="30"/>
          <w:szCs w:val="30"/>
        </w:rPr>
        <w:drawing>
          <wp:inline distT="0" distB="0" distL="0" distR="0" wp14:anchorId="14B5F63A" wp14:editId="71D7B1BB">
            <wp:extent cx="762000" cy="2000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8B6325">
        <w:rPr>
          <w:sz w:val="30"/>
          <w:szCs w:val="30"/>
        </w:rPr>
        <w:t>.</w:t>
      </w:r>
    </w:p>
    <w:p w14:paraId="12DBDF2C" w14:textId="60ACDB63" w:rsidR="005F5DE1" w:rsidRPr="008B6325" w:rsidRDefault="005F5DE1" w:rsidP="005F5DE1">
      <w:pPr>
        <w:suppressAutoHyphens/>
        <w:ind w:firstLine="567"/>
        <w:jc w:val="both"/>
        <w:rPr>
          <w:sz w:val="30"/>
          <w:szCs w:val="30"/>
        </w:rPr>
      </w:pPr>
      <w:r w:rsidRPr="008B6325">
        <w:rPr>
          <w:sz w:val="30"/>
          <w:szCs w:val="30"/>
        </w:rPr>
        <w:t xml:space="preserve">В случае, если значение </w:t>
      </w:r>
      <w:r w:rsidRPr="008B6325">
        <w:rPr>
          <w:noProof/>
          <w:position w:val="-28"/>
          <w:sz w:val="30"/>
          <w:szCs w:val="30"/>
        </w:rPr>
        <w:drawing>
          <wp:inline distT="0" distB="0" distL="0" distR="0" wp14:anchorId="23B3BB94" wp14:editId="52C39C01">
            <wp:extent cx="180975" cy="419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r w:rsidRPr="008B6325">
        <w:rPr>
          <w:sz w:val="30"/>
          <w:szCs w:val="30"/>
        </w:rPr>
        <w:t xml:space="preserve"> составляет менее 10, расчет </w:t>
      </w:r>
      <w:r w:rsidRPr="008B6325">
        <w:rPr>
          <w:i/>
          <w:sz w:val="30"/>
          <w:szCs w:val="30"/>
        </w:rPr>
        <w:t>n</w:t>
      </w:r>
      <w:r w:rsidRPr="008B6325">
        <w:rPr>
          <w:sz w:val="30"/>
          <w:szCs w:val="30"/>
        </w:rPr>
        <w:t xml:space="preserve"> не производится и допустимая концентрация устанавливается </w:t>
      </w:r>
      <w:r w:rsidR="00E829C0">
        <w:rPr>
          <w:sz w:val="30"/>
          <w:szCs w:val="30"/>
        </w:rPr>
        <w:t>без учета концентраций загрязняющих веществ в фоновом створе,</w:t>
      </w:r>
      <w:r w:rsidR="00E829C0" w:rsidRPr="008B6325">
        <w:rPr>
          <w:sz w:val="30"/>
          <w:szCs w:val="30"/>
        </w:rPr>
        <w:t xml:space="preserve"> </w:t>
      </w:r>
      <w:r w:rsidRPr="008B6325">
        <w:rPr>
          <w:sz w:val="30"/>
          <w:szCs w:val="30"/>
        </w:rPr>
        <w:t>исходя из значений нормативов качества воды поверхностных водных объектов, за исключением загрязняющих веществ, для которых установлены допустимые значения показателей и концентраций загрязняющих веществ в составе сточных вод</w:t>
      </w:r>
      <w:r w:rsidR="00E92497">
        <w:rPr>
          <w:sz w:val="30"/>
          <w:szCs w:val="30"/>
        </w:rPr>
        <w:t xml:space="preserve"> в соответствии с</w:t>
      </w:r>
      <w:r w:rsidR="00E92497" w:rsidRPr="00E92497">
        <w:t xml:space="preserve"> </w:t>
      </w:r>
      <w:r w:rsidR="00E92497" w:rsidRPr="00E92497">
        <w:rPr>
          <w:sz w:val="30"/>
          <w:szCs w:val="30"/>
        </w:rPr>
        <w:t>Инструкцией</w:t>
      </w:r>
      <w:r w:rsidRPr="008B6325">
        <w:rPr>
          <w:sz w:val="30"/>
          <w:szCs w:val="30"/>
        </w:rPr>
        <w:t xml:space="preserve">. </w:t>
      </w:r>
    </w:p>
    <w:p w14:paraId="180D54AF" w14:textId="1A6E950C" w:rsidR="005F5DE1" w:rsidRPr="00254B20" w:rsidRDefault="00E31FBB" w:rsidP="00254B20">
      <w:pPr>
        <w:ind w:firstLine="708"/>
        <w:jc w:val="both"/>
        <w:rPr>
          <w:sz w:val="30"/>
          <w:szCs w:val="30"/>
        </w:rPr>
      </w:pPr>
      <w:r>
        <w:rPr>
          <w:bCs/>
          <w:sz w:val="30"/>
          <w:szCs w:val="30"/>
        </w:rPr>
        <w:t>1</w:t>
      </w:r>
      <w:r w:rsidR="006D55DE">
        <w:rPr>
          <w:bCs/>
          <w:sz w:val="30"/>
          <w:szCs w:val="30"/>
        </w:rPr>
        <w:t>0</w:t>
      </w:r>
      <w:r w:rsidR="00E92497" w:rsidRPr="00E15B52">
        <w:rPr>
          <w:bCs/>
          <w:sz w:val="30"/>
          <w:szCs w:val="30"/>
        </w:rPr>
        <w:t>.</w:t>
      </w:r>
      <w:r w:rsidR="005F5DE1" w:rsidRPr="00254B20">
        <w:rPr>
          <w:sz w:val="30"/>
          <w:szCs w:val="30"/>
        </w:rPr>
        <w:t xml:space="preserve"> Коэффициент смешения, показывающий какая часть воды в водотоке смешивается со сточными водами в контрольном створе, определяется по формуле:</w:t>
      </w:r>
    </w:p>
    <w:tbl>
      <w:tblPr>
        <w:tblW w:w="9498" w:type="dxa"/>
        <w:tblLook w:val="04A0" w:firstRow="1" w:lastRow="0" w:firstColumn="1" w:lastColumn="0" w:noHBand="0" w:noVBand="1"/>
      </w:tblPr>
      <w:tblGrid>
        <w:gridCol w:w="8330"/>
        <w:gridCol w:w="1168"/>
      </w:tblGrid>
      <w:tr w:rsidR="005F5DE1" w:rsidRPr="00254B20" w14:paraId="2AA7F1A2" w14:textId="77777777" w:rsidTr="00BE2C0A">
        <w:tc>
          <w:tcPr>
            <w:tcW w:w="8330" w:type="dxa"/>
          </w:tcPr>
          <w:p w14:paraId="24129A73" w14:textId="3829D608" w:rsidR="005F5DE1" w:rsidRPr="00254B20" w:rsidRDefault="005F5DE1" w:rsidP="007818AD">
            <w:pPr>
              <w:suppressAutoHyphens/>
              <w:ind w:firstLine="567"/>
              <w:jc w:val="center"/>
              <w:rPr>
                <w:sz w:val="30"/>
                <w:szCs w:val="30"/>
              </w:rPr>
            </w:pPr>
            <w:r w:rsidRPr="00254B20">
              <w:rPr>
                <w:noProof/>
                <w:sz w:val="30"/>
                <w:szCs w:val="30"/>
              </w:rPr>
              <w:drawing>
                <wp:inline distT="0" distB="0" distL="0" distR="0" wp14:anchorId="412FF28F" wp14:editId="78DCFE62">
                  <wp:extent cx="1495425" cy="685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r w:rsidR="00E92497">
              <w:rPr>
                <w:sz w:val="30"/>
                <w:szCs w:val="30"/>
              </w:rPr>
              <w:t>,</w:t>
            </w:r>
          </w:p>
        </w:tc>
        <w:tc>
          <w:tcPr>
            <w:tcW w:w="1168" w:type="dxa"/>
          </w:tcPr>
          <w:p w14:paraId="5DA8AAA9" w14:textId="5E345571" w:rsidR="005F5DE1" w:rsidRPr="00254B20" w:rsidRDefault="005F5DE1" w:rsidP="00BE2C0A">
            <w:pPr>
              <w:suppressAutoHyphens/>
              <w:jc w:val="right"/>
              <w:rPr>
                <w:sz w:val="30"/>
                <w:szCs w:val="30"/>
              </w:rPr>
            </w:pPr>
          </w:p>
        </w:tc>
      </w:tr>
    </w:tbl>
    <w:p w14:paraId="07ED9E56" w14:textId="3E474662" w:rsidR="005F5DE1" w:rsidRPr="00254B20" w:rsidRDefault="005F5DE1" w:rsidP="005F5DE1">
      <w:pPr>
        <w:suppressAutoHyphens/>
        <w:jc w:val="both"/>
        <w:rPr>
          <w:sz w:val="30"/>
          <w:szCs w:val="30"/>
        </w:rPr>
      </w:pPr>
      <w:r w:rsidRPr="00254B20">
        <w:rPr>
          <w:sz w:val="30"/>
          <w:szCs w:val="30"/>
        </w:rPr>
        <w:t xml:space="preserve">где </w:t>
      </w:r>
      <w:r w:rsidR="00213DA3" w:rsidRPr="00213DA3">
        <w:rPr>
          <w:i/>
          <w:iCs/>
          <w:noProof/>
          <w:sz w:val="30"/>
          <w:szCs w:val="30"/>
          <w:lang w:val="en-US"/>
        </w:rPr>
        <w:t>l</w:t>
      </w:r>
      <w:r w:rsidRPr="00254B20">
        <w:rPr>
          <w:sz w:val="30"/>
          <w:szCs w:val="30"/>
        </w:rPr>
        <w:t xml:space="preserve"> – </w:t>
      </w:r>
      <w:r w:rsidRPr="00715A28">
        <w:rPr>
          <w:sz w:val="30"/>
          <w:szCs w:val="30"/>
        </w:rPr>
        <w:t xml:space="preserve">расстояние от </w:t>
      </w:r>
      <w:r w:rsidR="00456C47" w:rsidRPr="00715A28">
        <w:rPr>
          <w:sz w:val="30"/>
          <w:szCs w:val="30"/>
        </w:rPr>
        <w:t>места сброса</w:t>
      </w:r>
      <w:r w:rsidRPr="00715A28">
        <w:rPr>
          <w:sz w:val="30"/>
          <w:szCs w:val="30"/>
        </w:rPr>
        <w:t xml:space="preserve"> сточных вод до контрольного створа, </w:t>
      </w:r>
      <w:r w:rsidR="00515790" w:rsidRPr="00715A28">
        <w:rPr>
          <w:sz w:val="30"/>
          <w:szCs w:val="30"/>
        </w:rPr>
        <w:t xml:space="preserve">расположенного ниже по течению мест сброса сточных вод, </w:t>
      </w:r>
      <w:r w:rsidRPr="00715A28">
        <w:rPr>
          <w:sz w:val="30"/>
          <w:szCs w:val="30"/>
        </w:rPr>
        <w:t>м;</w:t>
      </w:r>
    </w:p>
    <w:p w14:paraId="41DFEB7C" w14:textId="13CC06F3" w:rsidR="005F5DE1" w:rsidRPr="00254B20" w:rsidRDefault="00213DA3" w:rsidP="005F5DE1">
      <w:pPr>
        <w:widowControl w:val="0"/>
        <w:suppressAutoHyphens/>
        <w:ind w:firstLine="567"/>
        <w:jc w:val="both"/>
        <w:rPr>
          <w:sz w:val="30"/>
          <w:szCs w:val="30"/>
        </w:rPr>
      </w:pPr>
      <w:r w:rsidRPr="00213DA3">
        <w:rPr>
          <w:i/>
          <w:iCs/>
          <w:noProof/>
          <w:sz w:val="30"/>
          <w:szCs w:val="30"/>
          <w:lang w:val="en-US"/>
        </w:rPr>
        <w:t>k</w:t>
      </w:r>
      <w:r w:rsidRPr="00213DA3">
        <w:rPr>
          <w:i/>
          <w:iCs/>
          <w:noProof/>
          <w:sz w:val="30"/>
          <w:szCs w:val="30"/>
          <w:vertAlign w:val="subscript"/>
        </w:rPr>
        <w:t>ГУ</w:t>
      </w:r>
      <w:r w:rsidR="005F5DE1" w:rsidRPr="00254B20">
        <w:rPr>
          <w:sz w:val="30"/>
          <w:szCs w:val="30"/>
        </w:rPr>
        <w:t xml:space="preserve"> – коэффициент, учитывающий гидравлические условия в водотоке.</w:t>
      </w:r>
    </w:p>
    <w:p w14:paraId="4659CE43" w14:textId="25E865E0" w:rsidR="005F5DE1" w:rsidRPr="00254B20" w:rsidRDefault="00DD48AD" w:rsidP="005F5DE1">
      <w:pPr>
        <w:widowControl w:val="0"/>
        <w:suppressAutoHyphens/>
        <w:ind w:firstLine="567"/>
        <w:jc w:val="both"/>
        <w:rPr>
          <w:sz w:val="30"/>
          <w:szCs w:val="30"/>
        </w:rPr>
      </w:pPr>
      <w:r w:rsidRPr="00E15B52">
        <w:rPr>
          <w:bCs/>
          <w:sz w:val="30"/>
          <w:szCs w:val="30"/>
        </w:rPr>
        <w:t>1</w:t>
      </w:r>
      <w:r w:rsidR="006D55DE">
        <w:rPr>
          <w:bCs/>
          <w:sz w:val="30"/>
          <w:szCs w:val="30"/>
        </w:rPr>
        <w:t>1</w:t>
      </w:r>
      <w:r w:rsidR="00254B20" w:rsidRPr="00E15B52">
        <w:rPr>
          <w:bCs/>
          <w:sz w:val="30"/>
          <w:szCs w:val="30"/>
        </w:rPr>
        <w:t>.</w:t>
      </w:r>
      <w:r w:rsidR="005F5DE1" w:rsidRPr="00254B20">
        <w:rPr>
          <w:sz w:val="30"/>
          <w:szCs w:val="30"/>
        </w:rPr>
        <w:t> Коэффициент, учитывающий гидравлические условия в водотоке, определяется по формуле:</w:t>
      </w:r>
    </w:p>
    <w:tbl>
      <w:tblPr>
        <w:tblW w:w="0" w:type="auto"/>
        <w:tblLook w:val="04A0" w:firstRow="1" w:lastRow="0" w:firstColumn="1" w:lastColumn="0" w:noHBand="0" w:noVBand="1"/>
      </w:tblPr>
      <w:tblGrid>
        <w:gridCol w:w="8883"/>
        <w:gridCol w:w="749"/>
      </w:tblGrid>
      <w:tr w:rsidR="005F5DE1" w:rsidRPr="00254B20" w14:paraId="455E2A33" w14:textId="77777777" w:rsidTr="007818AD">
        <w:tc>
          <w:tcPr>
            <w:tcW w:w="9606" w:type="dxa"/>
          </w:tcPr>
          <w:p w14:paraId="7E4AAE7D" w14:textId="3804D2C3" w:rsidR="005F5DE1" w:rsidRPr="00254B20" w:rsidRDefault="005F5DE1" w:rsidP="007818AD">
            <w:pPr>
              <w:suppressAutoHyphens/>
              <w:ind w:firstLine="567"/>
              <w:jc w:val="center"/>
              <w:rPr>
                <w:sz w:val="30"/>
                <w:szCs w:val="30"/>
              </w:rPr>
            </w:pPr>
            <w:r w:rsidRPr="00254B20">
              <w:rPr>
                <w:noProof/>
                <w:position w:val="-30"/>
                <w:sz w:val="30"/>
                <w:szCs w:val="30"/>
              </w:rPr>
              <w:drawing>
                <wp:inline distT="0" distB="0" distL="0" distR="0" wp14:anchorId="686E39AD" wp14:editId="5F151B71">
                  <wp:extent cx="1485900" cy="4667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r w:rsidR="00E92497">
              <w:rPr>
                <w:sz w:val="30"/>
                <w:szCs w:val="30"/>
              </w:rPr>
              <w:t>,</w:t>
            </w:r>
          </w:p>
        </w:tc>
        <w:tc>
          <w:tcPr>
            <w:tcW w:w="815" w:type="dxa"/>
            <w:vAlign w:val="center"/>
          </w:tcPr>
          <w:p w14:paraId="1214DC90" w14:textId="4593B935" w:rsidR="005F5DE1" w:rsidRPr="00254B20" w:rsidRDefault="005F5DE1" w:rsidP="007818AD">
            <w:pPr>
              <w:suppressAutoHyphens/>
              <w:jc w:val="right"/>
              <w:rPr>
                <w:sz w:val="30"/>
                <w:szCs w:val="30"/>
              </w:rPr>
            </w:pPr>
          </w:p>
        </w:tc>
      </w:tr>
    </w:tbl>
    <w:p w14:paraId="4B886678" w14:textId="439030C2" w:rsidR="005F5DE1" w:rsidRPr="00254B20" w:rsidRDefault="00213DA3" w:rsidP="005F5DE1">
      <w:pPr>
        <w:widowControl w:val="0"/>
        <w:suppressAutoHyphens/>
        <w:jc w:val="both"/>
        <w:rPr>
          <w:sz w:val="30"/>
          <w:szCs w:val="30"/>
        </w:rPr>
      </w:pPr>
      <w:r w:rsidRPr="00254B20">
        <w:rPr>
          <w:sz w:val="30"/>
          <w:szCs w:val="30"/>
        </w:rPr>
        <w:t>Г</w:t>
      </w:r>
      <w:r w:rsidR="005F5DE1" w:rsidRPr="00254B20">
        <w:rPr>
          <w:sz w:val="30"/>
          <w:szCs w:val="30"/>
        </w:rPr>
        <w:t>де</w:t>
      </w:r>
      <w:r>
        <w:rPr>
          <w:sz w:val="30"/>
          <w:szCs w:val="30"/>
        </w:rPr>
        <w:t xml:space="preserve"> </w:t>
      </w:r>
      <w:r w:rsidRPr="00213DA3">
        <w:rPr>
          <w:i/>
          <w:iCs/>
          <w:sz w:val="30"/>
          <w:szCs w:val="30"/>
          <w:lang w:val="en-US"/>
        </w:rPr>
        <w:t>k</w:t>
      </w:r>
      <w:r w:rsidRPr="00213DA3">
        <w:rPr>
          <w:i/>
          <w:iCs/>
          <w:sz w:val="30"/>
          <w:szCs w:val="30"/>
          <w:vertAlign w:val="subscript"/>
        </w:rPr>
        <w:t>ИЗВ</w:t>
      </w:r>
      <w:r w:rsidR="005F5DE1" w:rsidRPr="00254B20">
        <w:rPr>
          <w:sz w:val="30"/>
          <w:szCs w:val="30"/>
        </w:rPr>
        <w:t xml:space="preserve"> – коэффициент извилистости, определяемый как отношение расстояния </w:t>
      </w:r>
      <w:r w:rsidR="005F5DE1" w:rsidRPr="00715A28">
        <w:rPr>
          <w:sz w:val="30"/>
          <w:szCs w:val="30"/>
        </w:rPr>
        <w:t xml:space="preserve">от </w:t>
      </w:r>
      <w:r w:rsidR="00B95205" w:rsidRPr="00715A28">
        <w:rPr>
          <w:sz w:val="30"/>
          <w:szCs w:val="30"/>
        </w:rPr>
        <w:t>места сброса</w:t>
      </w:r>
      <w:r w:rsidR="005F5DE1" w:rsidRPr="00715A28">
        <w:rPr>
          <w:sz w:val="30"/>
          <w:szCs w:val="30"/>
        </w:rPr>
        <w:t xml:space="preserve"> сточных вод</w:t>
      </w:r>
      <w:r w:rsidR="005F5DE1" w:rsidRPr="00254B20">
        <w:rPr>
          <w:sz w:val="30"/>
          <w:szCs w:val="30"/>
        </w:rPr>
        <w:t xml:space="preserve"> до контрольного створа</w:t>
      </w:r>
      <w:r w:rsidR="00B95205">
        <w:rPr>
          <w:sz w:val="30"/>
          <w:szCs w:val="30"/>
        </w:rPr>
        <w:t>, расположенного ниже по течению места сброса сточных вод</w:t>
      </w:r>
      <w:r w:rsidR="00881137">
        <w:rPr>
          <w:sz w:val="30"/>
          <w:szCs w:val="30"/>
        </w:rPr>
        <w:t>;</w:t>
      </w:r>
    </w:p>
    <w:p w14:paraId="4ACFF497" w14:textId="28B10AA0" w:rsidR="005F5DE1" w:rsidRPr="00254B20" w:rsidRDefault="002D40F1" w:rsidP="008E2F32">
      <w:pPr>
        <w:widowControl w:val="0"/>
        <w:suppressAutoHyphens/>
        <w:ind w:firstLine="567"/>
        <w:jc w:val="both"/>
        <w:rPr>
          <w:sz w:val="30"/>
          <w:szCs w:val="30"/>
        </w:rPr>
      </w:pPr>
      <w:r>
        <w:pict w14:anchorId="1F16037E">
          <v:shape id="_x0000_i1027" type="#_x0000_t75" style="width:26.25pt;height:17.25pt;visibility:visible;mso-wrap-style:square">
            <v:imagedata r:id="rId20" o:title=""/>
          </v:shape>
        </w:pict>
      </w:r>
      <w:r w:rsidR="005F5DE1" w:rsidRPr="00254B20">
        <w:rPr>
          <w:sz w:val="30"/>
          <w:szCs w:val="30"/>
        </w:rPr>
        <w:t xml:space="preserve"> – коэффициент, зависящий от конструкции выпуска сточных вод (для береговых выпусков сточных вод </w:t>
      </w:r>
      <w:r w:rsidR="005F5DE1" w:rsidRPr="00254B20">
        <w:rPr>
          <w:noProof/>
          <w:position w:val="-10"/>
          <w:sz w:val="30"/>
          <w:szCs w:val="30"/>
        </w:rPr>
        <w:drawing>
          <wp:inline distT="0" distB="0" distL="0" distR="0" wp14:anchorId="2E06850B" wp14:editId="6915941D">
            <wp:extent cx="3333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5F5DE1" w:rsidRPr="00254B20">
        <w:rPr>
          <w:sz w:val="30"/>
          <w:szCs w:val="30"/>
        </w:rPr>
        <w:t xml:space="preserve"> принимается равным 1,0</w:t>
      </w:r>
      <w:r w:rsidR="00766000">
        <w:rPr>
          <w:sz w:val="30"/>
          <w:szCs w:val="30"/>
        </w:rPr>
        <w:t>;</w:t>
      </w:r>
      <w:r w:rsidR="005F5DE1" w:rsidRPr="00254B20">
        <w:rPr>
          <w:sz w:val="30"/>
          <w:szCs w:val="30"/>
        </w:rPr>
        <w:t xml:space="preserve"> для русловых выпусков сточных вод </w:t>
      </w:r>
      <w:r w:rsidR="005F5DE1" w:rsidRPr="00254B20">
        <w:rPr>
          <w:noProof/>
          <w:position w:val="-10"/>
          <w:sz w:val="30"/>
          <w:szCs w:val="30"/>
        </w:rPr>
        <w:drawing>
          <wp:inline distT="0" distB="0" distL="0" distR="0" wp14:anchorId="4B2AC346" wp14:editId="33C976A2">
            <wp:extent cx="3333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5F5DE1" w:rsidRPr="00254B20">
        <w:rPr>
          <w:sz w:val="30"/>
          <w:szCs w:val="30"/>
        </w:rPr>
        <w:t xml:space="preserve"> принимается равным 1,5);</w:t>
      </w:r>
    </w:p>
    <w:p w14:paraId="26E72D62" w14:textId="2E6CFA7B" w:rsidR="005F5DE1" w:rsidRPr="00254B20" w:rsidRDefault="005F5DE1" w:rsidP="005F5DE1">
      <w:pPr>
        <w:widowControl w:val="0"/>
        <w:suppressAutoHyphens/>
        <w:ind w:firstLine="567"/>
        <w:jc w:val="both"/>
        <w:rPr>
          <w:sz w:val="30"/>
          <w:szCs w:val="30"/>
        </w:rPr>
      </w:pPr>
      <w:r w:rsidRPr="00254B20">
        <w:rPr>
          <w:noProof/>
          <w:position w:val="-4"/>
          <w:sz w:val="30"/>
          <w:szCs w:val="30"/>
        </w:rPr>
        <w:drawing>
          <wp:inline distT="0" distB="0" distL="0" distR="0" wp14:anchorId="42922AD2" wp14:editId="59A51D96">
            <wp:extent cx="161925" cy="161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54B20">
        <w:rPr>
          <w:sz w:val="30"/>
          <w:szCs w:val="30"/>
        </w:rPr>
        <w:t xml:space="preserve"> – коэффициент турбулентной диффузии, м</w:t>
      </w:r>
      <w:r w:rsidRPr="00254B20">
        <w:rPr>
          <w:sz w:val="30"/>
          <w:szCs w:val="30"/>
          <w:vertAlign w:val="superscript"/>
        </w:rPr>
        <w:t>2</w:t>
      </w:r>
      <w:r w:rsidRPr="00254B20">
        <w:rPr>
          <w:sz w:val="30"/>
          <w:szCs w:val="30"/>
        </w:rPr>
        <w:t>/с.</w:t>
      </w:r>
    </w:p>
    <w:p w14:paraId="0DC4CAFE" w14:textId="0A479BEE" w:rsidR="005F5DE1" w:rsidRPr="00A01648" w:rsidRDefault="00E92497" w:rsidP="005F5DE1">
      <w:pPr>
        <w:widowControl w:val="0"/>
        <w:suppressAutoHyphens/>
        <w:ind w:firstLine="567"/>
        <w:jc w:val="both"/>
        <w:rPr>
          <w:sz w:val="30"/>
          <w:szCs w:val="30"/>
        </w:rPr>
      </w:pPr>
      <w:r w:rsidRPr="00E15B52">
        <w:rPr>
          <w:bCs/>
          <w:sz w:val="30"/>
          <w:szCs w:val="30"/>
        </w:rPr>
        <w:t>1</w:t>
      </w:r>
      <w:r w:rsidR="006D55DE">
        <w:rPr>
          <w:bCs/>
          <w:sz w:val="30"/>
          <w:szCs w:val="30"/>
        </w:rPr>
        <w:t>2</w:t>
      </w:r>
      <w:r w:rsidRPr="00E15B52">
        <w:rPr>
          <w:bCs/>
          <w:sz w:val="30"/>
          <w:szCs w:val="30"/>
        </w:rPr>
        <w:t>.</w:t>
      </w:r>
      <w:r w:rsidR="005F5DE1" w:rsidRPr="00A01648">
        <w:rPr>
          <w:sz w:val="30"/>
          <w:szCs w:val="30"/>
        </w:rPr>
        <w:t xml:space="preserve"> Коэффициент турбулентной диффузии </w:t>
      </w:r>
      <w:r w:rsidR="005F5DE1" w:rsidRPr="00A01648">
        <w:rPr>
          <w:noProof/>
          <w:position w:val="-4"/>
          <w:sz w:val="30"/>
          <w:szCs w:val="30"/>
        </w:rPr>
        <w:drawing>
          <wp:inline distT="0" distB="0" distL="0" distR="0" wp14:anchorId="7C81A4AF" wp14:editId="1221474E">
            <wp:extent cx="1619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F5DE1" w:rsidRPr="00A01648">
        <w:rPr>
          <w:sz w:val="30"/>
          <w:szCs w:val="30"/>
        </w:rPr>
        <w:t>, м</w:t>
      </w:r>
      <w:r w:rsidR="005F5DE1" w:rsidRPr="00A01648">
        <w:rPr>
          <w:sz w:val="30"/>
          <w:szCs w:val="30"/>
          <w:vertAlign w:val="superscript"/>
        </w:rPr>
        <w:t>2</w:t>
      </w:r>
      <w:r w:rsidR="005F5DE1" w:rsidRPr="00A01648">
        <w:rPr>
          <w:sz w:val="30"/>
          <w:szCs w:val="30"/>
        </w:rPr>
        <w:t>/с, определяется по формуле:</w:t>
      </w:r>
    </w:p>
    <w:tbl>
      <w:tblPr>
        <w:tblW w:w="0" w:type="auto"/>
        <w:tblLook w:val="04A0" w:firstRow="1" w:lastRow="0" w:firstColumn="1" w:lastColumn="0" w:noHBand="0" w:noVBand="1"/>
      </w:tblPr>
      <w:tblGrid>
        <w:gridCol w:w="8843"/>
        <w:gridCol w:w="789"/>
      </w:tblGrid>
      <w:tr w:rsidR="005F5DE1" w:rsidRPr="00A01648" w14:paraId="19255175" w14:textId="77777777" w:rsidTr="00766000">
        <w:tc>
          <w:tcPr>
            <w:tcW w:w="8843" w:type="dxa"/>
          </w:tcPr>
          <w:p w14:paraId="53CF4CD1" w14:textId="18A76415" w:rsidR="005F5DE1" w:rsidRPr="00A01648" w:rsidRDefault="005F5DE1" w:rsidP="007818AD">
            <w:pPr>
              <w:suppressAutoHyphens/>
              <w:ind w:firstLine="567"/>
              <w:jc w:val="center"/>
              <w:rPr>
                <w:sz w:val="30"/>
                <w:szCs w:val="30"/>
              </w:rPr>
            </w:pPr>
            <w:r w:rsidRPr="00A01648">
              <w:rPr>
                <w:noProof/>
                <w:position w:val="-24"/>
                <w:sz w:val="30"/>
                <w:szCs w:val="30"/>
              </w:rPr>
              <w:lastRenderedPageBreak/>
              <w:drawing>
                <wp:inline distT="0" distB="0" distL="0" distR="0" wp14:anchorId="1497CB15" wp14:editId="7857F5F0">
                  <wp:extent cx="1038225" cy="476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r w:rsidR="00E92497">
              <w:rPr>
                <w:sz w:val="30"/>
                <w:szCs w:val="30"/>
              </w:rPr>
              <w:t>,</w:t>
            </w:r>
          </w:p>
        </w:tc>
        <w:tc>
          <w:tcPr>
            <w:tcW w:w="789" w:type="dxa"/>
            <w:vAlign w:val="center"/>
          </w:tcPr>
          <w:p w14:paraId="52C2E057" w14:textId="0F81B83F" w:rsidR="005F5DE1" w:rsidRPr="00A01648" w:rsidRDefault="005F5DE1" w:rsidP="007818AD">
            <w:pPr>
              <w:suppressAutoHyphens/>
              <w:jc w:val="right"/>
              <w:rPr>
                <w:sz w:val="30"/>
                <w:szCs w:val="30"/>
              </w:rPr>
            </w:pPr>
          </w:p>
        </w:tc>
      </w:tr>
    </w:tbl>
    <w:p w14:paraId="305F04F0" w14:textId="45C61F69" w:rsidR="005F5DE1" w:rsidRPr="00A01648" w:rsidRDefault="005F5DE1" w:rsidP="005F5DE1">
      <w:pPr>
        <w:widowControl w:val="0"/>
        <w:suppressAutoHyphens/>
        <w:jc w:val="both"/>
        <w:rPr>
          <w:sz w:val="30"/>
          <w:szCs w:val="30"/>
        </w:rPr>
      </w:pPr>
      <w:r w:rsidRPr="00A01648">
        <w:rPr>
          <w:sz w:val="30"/>
          <w:szCs w:val="30"/>
        </w:rPr>
        <w:t xml:space="preserve">где </w:t>
      </w:r>
      <w:r w:rsidRPr="00A01648">
        <w:rPr>
          <w:noProof/>
          <w:position w:val="-14"/>
          <w:sz w:val="30"/>
          <w:szCs w:val="30"/>
        </w:rPr>
        <w:drawing>
          <wp:inline distT="0" distB="0" distL="0" distR="0" wp14:anchorId="1E56A1B3" wp14:editId="213DA543">
            <wp:extent cx="2190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A01648">
        <w:rPr>
          <w:sz w:val="30"/>
          <w:szCs w:val="30"/>
        </w:rPr>
        <w:t xml:space="preserve"> – средняя скорость течения воды в водотоке </w:t>
      </w:r>
      <w:bookmarkStart w:id="6" w:name="_Hlk74062725"/>
      <w:r w:rsidRPr="00A01648">
        <w:rPr>
          <w:sz w:val="30"/>
          <w:szCs w:val="30"/>
        </w:rPr>
        <w:t xml:space="preserve">в </w:t>
      </w:r>
      <w:r w:rsidR="00B95205">
        <w:rPr>
          <w:sz w:val="30"/>
          <w:szCs w:val="30"/>
        </w:rPr>
        <w:t>фоновом створе, расположенном выше по течению места сброса сточных вод</w:t>
      </w:r>
      <w:bookmarkEnd w:id="6"/>
      <w:r w:rsidRPr="00A01648">
        <w:rPr>
          <w:sz w:val="30"/>
          <w:szCs w:val="30"/>
        </w:rPr>
        <w:t>, м/с;</w:t>
      </w:r>
    </w:p>
    <w:p w14:paraId="484D32BE" w14:textId="087E2A1F" w:rsidR="005F5DE1" w:rsidRDefault="00213DA3" w:rsidP="00B95205">
      <w:pPr>
        <w:widowControl w:val="0"/>
        <w:suppressAutoHyphens/>
        <w:ind w:firstLine="567"/>
        <w:jc w:val="both"/>
        <w:rPr>
          <w:sz w:val="30"/>
          <w:szCs w:val="30"/>
        </w:rPr>
      </w:pPr>
      <w:r w:rsidRPr="00213DA3">
        <w:rPr>
          <w:i/>
          <w:iCs/>
          <w:lang w:val="en-US"/>
        </w:rPr>
        <w:t>H</w:t>
      </w:r>
      <w:r w:rsidRPr="00213DA3">
        <w:rPr>
          <w:i/>
          <w:iCs/>
          <w:vertAlign w:val="subscript"/>
        </w:rPr>
        <w:t>ср</w:t>
      </w:r>
      <w:r>
        <w:t xml:space="preserve"> </w:t>
      </w:r>
      <w:r w:rsidR="005F5DE1" w:rsidRPr="00A01648">
        <w:rPr>
          <w:sz w:val="30"/>
          <w:szCs w:val="30"/>
        </w:rPr>
        <w:t>– средняя глубина водотока в</w:t>
      </w:r>
      <w:r w:rsidR="00B95205" w:rsidRPr="00B95205">
        <w:rPr>
          <w:sz w:val="30"/>
          <w:szCs w:val="30"/>
        </w:rPr>
        <w:t xml:space="preserve"> фоновом створе, расположенном выше по течению места сброса сточных вод</w:t>
      </w:r>
      <w:r w:rsidR="005F5DE1" w:rsidRPr="00A01648">
        <w:rPr>
          <w:sz w:val="30"/>
          <w:szCs w:val="30"/>
        </w:rPr>
        <w:t>, м.</w:t>
      </w:r>
    </w:p>
    <w:p w14:paraId="71B328A9" w14:textId="63427A04" w:rsidR="00553FB9" w:rsidRPr="00A01648" w:rsidRDefault="00553FB9" w:rsidP="00553FB9">
      <w:pPr>
        <w:widowControl w:val="0"/>
        <w:suppressAutoHyphens/>
        <w:ind w:firstLine="567"/>
        <w:jc w:val="both"/>
        <w:rPr>
          <w:sz w:val="30"/>
          <w:szCs w:val="30"/>
        </w:rPr>
      </w:pPr>
      <w:r w:rsidRPr="00553FB9">
        <w:rPr>
          <w:sz w:val="30"/>
          <w:szCs w:val="30"/>
        </w:rPr>
        <w:t>При наличии совокупности выпусков</w:t>
      </w:r>
      <w:r>
        <w:rPr>
          <w:sz w:val="30"/>
          <w:szCs w:val="30"/>
        </w:rPr>
        <w:t xml:space="preserve"> </w:t>
      </w:r>
      <w:r w:rsidRPr="00553FB9">
        <w:rPr>
          <w:sz w:val="30"/>
          <w:szCs w:val="30"/>
        </w:rPr>
        <w:t>(два и более выпусков сточных вод, расположенных на расстоянии не более 2 км друг от друга вдоль береговой линии водного объекта), расчет допустимых концентраций загрязняющих веществ, осуществляется с учетом комплексного воздействия совокупных выпусков на поверхностный водный объект</w:t>
      </w:r>
      <w:r>
        <w:rPr>
          <w:sz w:val="30"/>
          <w:szCs w:val="30"/>
        </w:rPr>
        <w:t>.</w:t>
      </w:r>
    </w:p>
    <w:p w14:paraId="54A08EC5" w14:textId="40630BE6" w:rsidR="005F5DE1" w:rsidRPr="00A01648" w:rsidRDefault="00E92497" w:rsidP="005F5DE1">
      <w:pPr>
        <w:suppressAutoHyphens/>
        <w:ind w:firstLine="567"/>
        <w:jc w:val="both"/>
        <w:rPr>
          <w:sz w:val="30"/>
          <w:szCs w:val="30"/>
        </w:rPr>
      </w:pPr>
      <w:r w:rsidRPr="00E15B52">
        <w:rPr>
          <w:bCs/>
          <w:snapToGrid w:val="0"/>
          <w:sz w:val="30"/>
          <w:szCs w:val="30"/>
        </w:rPr>
        <w:t>1</w:t>
      </w:r>
      <w:r w:rsidR="006D55DE">
        <w:rPr>
          <w:bCs/>
          <w:snapToGrid w:val="0"/>
          <w:sz w:val="30"/>
          <w:szCs w:val="30"/>
        </w:rPr>
        <w:t>3</w:t>
      </w:r>
      <w:r w:rsidRPr="00E15B52">
        <w:rPr>
          <w:bCs/>
          <w:snapToGrid w:val="0"/>
          <w:sz w:val="30"/>
          <w:szCs w:val="30"/>
        </w:rPr>
        <w:t>.</w:t>
      </w:r>
      <w:r w:rsidR="005F5DE1" w:rsidRPr="00A01648">
        <w:rPr>
          <w:snapToGrid w:val="0"/>
          <w:sz w:val="30"/>
          <w:szCs w:val="30"/>
        </w:rPr>
        <w:t xml:space="preserve"> Д</w:t>
      </w:r>
      <w:r w:rsidR="005F5DE1" w:rsidRPr="00A01648">
        <w:rPr>
          <w:sz w:val="30"/>
          <w:szCs w:val="30"/>
        </w:rPr>
        <w:t xml:space="preserve">опустимая температура сбрасываемых сточных вод </w:t>
      </w:r>
      <w:r w:rsidR="005F5DE1" w:rsidRPr="00A01648">
        <w:rPr>
          <w:noProof/>
          <w:position w:val="-16"/>
          <w:sz w:val="30"/>
          <w:szCs w:val="30"/>
        </w:rPr>
        <w:drawing>
          <wp:inline distT="0" distB="0" distL="0" distR="0" wp14:anchorId="3C77DB14" wp14:editId="528C3B58">
            <wp:extent cx="161925" cy="257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5F5DE1" w:rsidRPr="00A01648">
        <w:rPr>
          <w:sz w:val="30"/>
          <w:szCs w:val="30"/>
        </w:rPr>
        <w:t>,°С, определяется по формуле</w:t>
      </w:r>
      <w:r w:rsidR="00553FB9">
        <w:rPr>
          <w:sz w:val="30"/>
          <w:szCs w:val="30"/>
        </w:rPr>
        <w:t xml:space="preserve"> </w:t>
      </w:r>
      <w:r w:rsidR="00553FB9" w:rsidRPr="00553FB9">
        <w:rPr>
          <w:sz w:val="30"/>
          <w:szCs w:val="30"/>
        </w:rPr>
        <w:t>(для теплого и холодного периода отдельно):</w:t>
      </w:r>
    </w:p>
    <w:tbl>
      <w:tblPr>
        <w:tblW w:w="0" w:type="auto"/>
        <w:tblLook w:val="04A0" w:firstRow="1" w:lastRow="0" w:firstColumn="1" w:lastColumn="0" w:noHBand="0" w:noVBand="1"/>
      </w:tblPr>
      <w:tblGrid>
        <w:gridCol w:w="8881"/>
        <w:gridCol w:w="751"/>
      </w:tblGrid>
      <w:tr w:rsidR="005F5DE1" w:rsidRPr="00A01648" w14:paraId="39423461" w14:textId="77777777" w:rsidTr="007818AD">
        <w:tc>
          <w:tcPr>
            <w:tcW w:w="9606" w:type="dxa"/>
          </w:tcPr>
          <w:p w14:paraId="2E91FD0D" w14:textId="40F4DB40" w:rsidR="005F5DE1" w:rsidRPr="00A01648" w:rsidRDefault="005F5DE1" w:rsidP="007818AD">
            <w:pPr>
              <w:suppressAutoHyphens/>
              <w:jc w:val="center"/>
              <w:rPr>
                <w:sz w:val="30"/>
                <w:szCs w:val="30"/>
              </w:rPr>
            </w:pPr>
            <w:r w:rsidRPr="00A01648">
              <w:rPr>
                <w:noProof/>
                <w:position w:val="-10"/>
                <w:sz w:val="30"/>
                <w:szCs w:val="30"/>
              </w:rPr>
              <w:drawing>
                <wp:inline distT="0" distB="0" distL="0" distR="0" wp14:anchorId="5D1C6628" wp14:editId="71CFF2F9">
                  <wp:extent cx="1333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A01648">
              <w:rPr>
                <w:noProof/>
                <w:position w:val="-28"/>
                <w:sz w:val="30"/>
                <w:szCs w:val="30"/>
              </w:rPr>
              <w:drawing>
                <wp:inline distT="0" distB="0" distL="0" distR="0" wp14:anchorId="2587E8D8" wp14:editId="1D25E529">
                  <wp:extent cx="1704975" cy="419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r w:rsidR="00E92497">
              <w:rPr>
                <w:sz w:val="30"/>
                <w:szCs w:val="30"/>
              </w:rPr>
              <w:t>,</w:t>
            </w:r>
          </w:p>
        </w:tc>
        <w:tc>
          <w:tcPr>
            <w:tcW w:w="815" w:type="dxa"/>
            <w:vAlign w:val="center"/>
          </w:tcPr>
          <w:p w14:paraId="31A59B43" w14:textId="2AE1906D" w:rsidR="005F5DE1" w:rsidRPr="00A01648" w:rsidRDefault="005F5DE1" w:rsidP="007818AD">
            <w:pPr>
              <w:suppressAutoHyphens/>
              <w:jc w:val="right"/>
              <w:rPr>
                <w:sz w:val="30"/>
                <w:szCs w:val="30"/>
              </w:rPr>
            </w:pPr>
          </w:p>
        </w:tc>
      </w:tr>
    </w:tbl>
    <w:p w14:paraId="3BE03B50" w14:textId="18FD65CC" w:rsidR="005F5DE1" w:rsidRPr="00A01648" w:rsidRDefault="005F5DE1" w:rsidP="005F5DE1">
      <w:pPr>
        <w:suppressAutoHyphens/>
        <w:jc w:val="both"/>
        <w:rPr>
          <w:sz w:val="30"/>
          <w:szCs w:val="30"/>
        </w:rPr>
      </w:pPr>
      <w:r w:rsidRPr="00A01648">
        <w:rPr>
          <w:sz w:val="30"/>
          <w:szCs w:val="30"/>
        </w:rPr>
        <w:t xml:space="preserve">где </w:t>
      </w:r>
      <w:r w:rsidRPr="00A01648">
        <w:rPr>
          <w:noProof/>
          <w:position w:val="-12"/>
          <w:sz w:val="30"/>
          <w:szCs w:val="30"/>
        </w:rPr>
        <w:drawing>
          <wp:inline distT="0" distB="0" distL="0" distR="0" wp14:anchorId="69FC77EA" wp14:editId="78C7831A">
            <wp:extent cx="266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01648">
        <w:rPr>
          <w:sz w:val="30"/>
          <w:szCs w:val="30"/>
        </w:rPr>
        <w:t xml:space="preserve"> – допустимое превышение естественной температуры воды поверхностного водного объекта, согласно установленным нормативам качества воды поверхностных водных объектов, °С;</w:t>
      </w:r>
    </w:p>
    <w:p w14:paraId="2450503E" w14:textId="64B956C8" w:rsidR="005F5DE1" w:rsidRPr="00A01648" w:rsidRDefault="005F5DE1" w:rsidP="00A01648">
      <w:pPr>
        <w:suppressAutoHyphens/>
        <w:ind w:firstLine="709"/>
        <w:jc w:val="both"/>
        <w:rPr>
          <w:sz w:val="30"/>
          <w:szCs w:val="30"/>
        </w:rPr>
      </w:pPr>
      <w:r w:rsidRPr="00A01648">
        <w:rPr>
          <w:noProof/>
          <w:position w:val="-14"/>
          <w:sz w:val="30"/>
          <w:szCs w:val="30"/>
        </w:rPr>
        <w:drawing>
          <wp:inline distT="0" distB="0" distL="0" distR="0" wp14:anchorId="159136DC" wp14:editId="72F92AB2">
            <wp:extent cx="2000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A01648">
        <w:rPr>
          <w:sz w:val="30"/>
          <w:szCs w:val="30"/>
        </w:rPr>
        <w:t xml:space="preserve"> – максимальная температура воды водотока </w:t>
      </w:r>
      <w:r w:rsidRPr="00715A28">
        <w:rPr>
          <w:sz w:val="30"/>
          <w:szCs w:val="30"/>
        </w:rPr>
        <w:t>в фоновом створе</w:t>
      </w:r>
      <w:r w:rsidR="00B95205" w:rsidRPr="00715A28">
        <w:rPr>
          <w:sz w:val="30"/>
          <w:szCs w:val="30"/>
        </w:rPr>
        <w:t>, расположенном выше по течению места сброса сточных вод,</w:t>
      </w:r>
      <w:r w:rsidRPr="00715A28">
        <w:rPr>
          <w:sz w:val="30"/>
          <w:szCs w:val="30"/>
        </w:rPr>
        <w:t xml:space="preserve"> в теплый </w:t>
      </w:r>
      <w:r w:rsidR="00E15B52" w:rsidRPr="00715A28">
        <w:rPr>
          <w:sz w:val="30"/>
          <w:szCs w:val="30"/>
        </w:rPr>
        <w:t>и холодный</w:t>
      </w:r>
      <w:r w:rsidR="00E15B52">
        <w:rPr>
          <w:sz w:val="30"/>
          <w:szCs w:val="30"/>
        </w:rPr>
        <w:t xml:space="preserve"> </w:t>
      </w:r>
      <w:r w:rsidRPr="00A01648">
        <w:rPr>
          <w:sz w:val="30"/>
          <w:szCs w:val="30"/>
        </w:rPr>
        <w:t>период, °С.</w:t>
      </w:r>
    </w:p>
    <w:p w14:paraId="38232EBE" w14:textId="64B0734A" w:rsidR="005F5DE1" w:rsidRPr="00A01648" w:rsidRDefault="00E92497" w:rsidP="00A01648">
      <w:pPr>
        <w:ind w:firstLine="708"/>
        <w:jc w:val="both"/>
        <w:outlineLvl w:val="0"/>
        <w:rPr>
          <w:sz w:val="30"/>
          <w:szCs w:val="30"/>
        </w:rPr>
      </w:pPr>
      <w:r w:rsidRPr="00E15B52">
        <w:rPr>
          <w:bCs/>
          <w:sz w:val="30"/>
          <w:szCs w:val="30"/>
        </w:rPr>
        <w:t>1</w:t>
      </w:r>
      <w:r w:rsidR="006D55DE">
        <w:rPr>
          <w:bCs/>
          <w:sz w:val="30"/>
          <w:szCs w:val="30"/>
        </w:rPr>
        <w:t>4</w:t>
      </w:r>
      <w:r w:rsidRPr="00E15B52">
        <w:rPr>
          <w:bCs/>
          <w:sz w:val="30"/>
          <w:szCs w:val="30"/>
        </w:rPr>
        <w:t>.</w:t>
      </w:r>
      <w:r w:rsidR="005F5DE1" w:rsidRPr="00A01648">
        <w:rPr>
          <w:sz w:val="30"/>
          <w:szCs w:val="30"/>
        </w:rPr>
        <w:t xml:space="preserve"> Фоновые и контрольные створы устанавливаются для каждого выпуска сточных вод </w:t>
      </w:r>
      <w:r w:rsidR="005F5DE1" w:rsidRPr="00DD48AD">
        <w:rPr>
          <w:sz w:val="30"/>
          <w:szCs w:val="30"/>
        </w:rPr>
        <w:t>или их совокупности</w:t>
      </w:r>
      <w:r w:rsidR="005F5DE1" w:rsidRPr="00A01648">
        <w:rPr>
          <w:sz w:val="30"/>
          <w:szCs w:val="30"/>
        </w:rPr>
        <w:t>, в зависимости от конкретных гидрологических условий</w:t>
      </w:r>
      <w:r w:rsidR="00EB0F16">
        <w:rPr>
          <w:sz w:val="30"/>
          <w:szCs w:val="30"/>
        </w:rPr>
        <w:t xml:space="preserve"> и типов поверхностных водных объектов</w:t>
      </w:r>
      <w:r w:rsidR="005F5DE1" w:rsidRPr="00A01648">
        <w:rPr>
          <w:sz w:val="30"/>
          <w:szCs w:val="30"/>
        </w:rPr>
        <w:t xml:space="preserve">. </w:t>
      </w:r>
    </w:p>
    <w:p w14:paraId="22344284" w14:textId="26558737" w:rsidR="00EB0F16" w:rsidRPr="00A01648" w:rsidRDefault="00EB0F16" w:rsidP="00EB0F16">
      <w:pPr>
        <w:ind w:firstLine="708"/>
        <w:jc w:val="both"/>
        <w:outlineLvl w:val="0"/>
        <w:rPr>
          <w:rFonts w:eastAsia="Calibri"/>
          <w:color w:val="000000"/>
          <w:sz w:val="30"/>
          <w:szCs w:val="30"/>
        </w:rPr>
      </w:pPr>
      <w:r w:rsidRPr="00A01648">
        <w:rPr>
          <w:rFonts w:eastAsia="Calibri"/>
          <w:color w:val="000000"/>
          <w:sz w:val="30"/>
          <w:szCs w:val="30"/>
        </w:rPr>
        <w:t>Местоположение фоновых и контрольных створ</w:t>
      </w:r>
      <w:r w:rsidR="00E92497">
        <w:rPr>
          <w:rFonts w:eastAsia="Calibri"/>
          <w:color w:val="000000"/>
          <w:sz w:val="30"/>
          <w:szCs w:val="30"/>
        </w:rPr>
        <w:t>ов</w:t>
      </w:r>
      <w:r w:rsidRPr="00A01648">
        <w:rPr>
          <w:rFonts w:eastAsia="Calibri"/>
          <w:color w:val="000000"/>
          <w:sz w:val="30"/>
          <w:szCs w:val="30"/>
        </w:rPr>
        <w:t xml:space="preserve"> устанавливается на расстоянии, обеспечивающем отсутствие влияния других источников загрязняющих веществ (выпусков сточных вод другого водопользователя, притоков, сбросных вод каналов мелиоративных систем и </w:t>
      </w:r>
      <w:r w:rsidR="008E2F32">
        <w:rPr>
          <w:rFonts w:eastAsia="Calibri"/>
          <w:color w:val="000000"/>
          <w:sz w:val="30"/>
          <w:szCs w:val="30"/>
        </w:rPr>
        <w:t>иное</w:t>
      </w:r>
      <w:r w:rsidRPr="00A01648">
        <w:rPr>
          <w:rFonts w:eastAsia="Calibri"/>
          <w:color w:val="000000"/>
          <w:sz w:val="30"/>
          <w:szCs w:val="30"/>
        </w:rPr>
        <w:t xml:space="preserve">) на качество воды водотока. </w:t>
      </w:r>
    </w:p>
    <w:p w14:paraId="7D116A35" w14:textId="06618962" w:rsidR="005F5DE1" w:rsidRPr="00A01648" w:rsidRDefault="005F5DE1" w:rsidP="00A01648">
      <w:pPr>
        <w:ind w:firstLine="708"/>
        <w:jc w:val="both"/>
        <w:outlineLvl w:val="0"/>
        <w:rPr>
          <w:rFonts w:eastAsia="Calibri"/>
          <w:color w:val="000000"/>
          <w:sz w:val="30"/>
          <w:szCs w:val="30"/>
        </w:rPr>
      </w:pPr>
      <w:r w:rsidRPr="00A01648">
        <w:rPr>
          <w:rFonts w:eastAsia="Calibri"/>
          <w:color w:val="000000"/>
          <w:sz w:val="30"/>
          <w:szCs w:val="30"/>
        </w:rPr>
        <w:t>При осуществлении сброса сточных вод в водотоки:</w:t>
      </w:r>
    </w:p>
    <w:p w14:paraId="20246107" w14:textId="32F7CD48" w:rsidR="005F5DE1" w:rsidRPr="00A01648" w:rsidRDefault="005F5DE1" w:rsidP="00A01648">
      <w:pPr>
        <w:ind w:firstLine="708"/>
        <w:jc w:val="both"/>
        <w:outlineLvl w:val="0"/>
        <w:rPr>
          <w:rFonts w:eastAsia="Calibri"/>
          <w:color w:val="000000"/>
          <w:sz w:val="30"/>
          <w:szCs w:val="30"/>
        </w:rPr>
      </w:pPr>
      <w:r w:rsidRPr="00A01648">
        <w:rPr>
          <w:rFonts w:eastAsia="Calibri"/>
          <w:color w:val="000000"/>
          <w:sz w:val="30"/>
          <w:szCs w:val="30"/>
        </w:rPr>
        <w:t xml:space="preserve">фоновый створ устанавливается выше по течению, на расстоянии не далее 500 </w:t>
      </w:r>
      <w:r w:rsidRPr="00715A28">
        <w:rPr>
          <w:rFonts w:eastAsia="Calibri"/>
          <w:color w:val="000000"/>
          <w:sz w:val="30"/>
          <w:szCs w:val="30"/>
        </w:rPr>
        <w:t xml:space="preserve">метров от </w:t>
      </w:r>
      <w:r w:rsidR="00515790" w:rsidRPr="00715A28">
        <w:rPr>
          <w:rFonts w:eastAsia="Calibri"/>
          <w:color w:val="000000"/>
          <w:sz w:val="30"/>
          <w:szCs w:val="30"/>
        </w:rPr>
        <w:t>места</w:t>
      </w:r>
      <w:r w:rsidRPr="00A01648">
        <w:rPr>
          <w:rFonts w:eastAsia="Calibri"/>
          <w:color w:val="000000"/>
          <w:sz w:val="30"/>
          <w:szCs w:val="30"/>
        </w:rPr>
        <w:t xml:space="preserve"> </w:t>
      </w:r>
      <w:r w:rsidR="000B2D95">
        <w:rPr>
          <w:rFonts w:eastAsia="Calibri"/>
          <w:color w:val="000000"/>
          <w:sz w:val="30"/>
          <w:szCs w:val="30"/>
        </w:rPr>
        <w:t>сброса</w:t>
      </w:r>
      <w:r w:rsidRPr="00A01648">
        <w:rPr>
          <w:rFonts w:eastAsia="Calibri"/>
          <w:color w:val="000000"/>
          <w:sz w:val="30"/>
          <w:szCs w:val="30"/>
        </w:rPr>
        <w:t xml:space="preserve"> сточных вод. В случае, если выпуск сточных вод расположен в непосредственной близости к истоку водотока и местоположение фонового створа определить не представляется возможным, то фоновая концентрация водотока определяется исходя из значений нормативов качества воды поверхностных водных объектов. При совокупности выпусков сточных вод, фоновый створ для них может устанавливаться относительно верхнего по течению выпуска сточных вод;</w:t>
      </w:r>
    </w:p>
    <w:p w14:paraId="0FAFE015" w14:textId="07BF2868" w:rsidR="00BA4152" w:rsidRDefault="00254B20" w:rsidP="00A01648">
      <w:pPr>
        <w:ind w:firstLine="708"/>
        <w:jc w:val="both"/>
        <w:outlineLvl w:val="0"/>
        <w:rPr>
          <w:rFonts w:eastAsia="Calibri"/>
          <w:color w:val="000000"/>
          <w:sz w:val="30"/>
          <w:szCs w:val="30"/>
        </w:rPr>
      </w:pPr>
      <w:r w:rsidRPr="00A01648">
        <w:rPr>
          <w:rFonts w:eastAsia="Calibri"/>
          <w:color w:val="000000"/>
          <w:sz w:val="30"/>
          <w:szCs w:val="30"/>
        </w:rPr>
        <w:t>контрольный створ устанавливается ниже по течению</w:t>
      </w:r>
      <w:r w:rsidR="00515790">
        <w:rPr>
          <w:rFonts w:eastAsia="Calibri"/>
          <w:color w:val="000000"/>
          <w:sz w:val="30"/>
          <w:szCs w:val="30"/>
        </w:rPr>
        <w:t xml:space="preserve"> места сброса сточных вод</w:t>
      </w:r>
      <w:r w:rsidRPr="00A01648">
        <w:rPr>
          <w:rFonts w:eastAsia="Calibri"/>
          <w:color w:val="000000"/>
          <w:sz w:val="30"/>
          <w:szCs w:val="30"/>
        </w:rPr>
        <w:t>, с учетом ассимилирующей способности водотока. В случае, если кратность разбавления сточных вод в воде водотока</w:t>
      </w:r>
      <w:r w:rsidR="008D50E6">
        <w:rPr>
          <w:rFonts w:eastAsia="Calibri"/>
          <w:color w:val="000000"/>
          <w:sz w:val="30"/>
          <w:szCs w:val="30"/>
        </w:rPr>
        <w:t>,</w:t>
      </w:r>
      <w:r w:rsidR="008D50E6" w:rsidRPr="008D50E6">
        <w:rPr>
          <w:rFonts w:eastAsia="Calibri"/>
          <w:color w:val="000000"/>
          <w:sz w:val="30"/>
          <w:szCs w:val="30"/>
        </w:rPr>
        <w:t xml:space="preserve"> </w:t>
      </w:r>
      <w:r w:rsidR="008D50E6">
        <w:rPr>
          <w:rFonts w:eastAsia="Calibri"/>
          <w:color w:val="000000"/>
          <w:sz w:val="30"/>
          <w:szCs w:val="30"/>
        </w:rPr>
        <w:t xml:space="preserve">определяемая </w:t>
      </w:r>
      <w:r w:rsidR="006D55DE">
        <w:rPr>
          <w:rFonts w:eastAsia="Calibri"/>
          <w:color w:val="000000"/>
          <w:sz w:val="30"/>
          <w:szCs w:val="30"/>
        </w:rPr>
        <w:t xml:space="preserve">в </w:t>
      </w:r>
      <w:r w:rsidR="006D55DE">
        <w:rPr>
          <w:rFonts w:eastAsia="Calibri"/>
          <w:color w:val="000000"/>
          <w:sz w:val="30"/>
          <w:szCs w:val="30"/>
        </w:rPr>
        <w:lastRenderedPageBreak/>
        <w:t>соответствии с пунктом 9 настоящего ЭкоНиП</w:t>
      </w:r>
      <w:r w:rsidR="008D50E6">
        <w:rPr>
          <w:rFonts w:eastAsia="Calibri"/>
          <w:color w:val="000000"/>
          <w:sz w:val="30"/>
          <w:szCs w:val="30"/>
        </w:rPr>
        <w:t>,</w:t>
      </w:r>
      <w:r w:rsidRPr="00A01648">
        <w:rPr>
          <w:rFonts w:eastAsia="Calibri"/>
          <w:color w:val="000000"/>
          <w:sz w:val="30"/>
          <w:szCs w:val="30"/>
        </w:rPr>
        <w:t xml:space="preserve"> составляет более 10, то контрольный створ устанавливается на расстоянии </w:t>
      </w:r>
      <w:bookmarkStart w:id="7" w:name="_Hlk74131950"/>
      <w:r w:rsidRPr="00A01648">
        <w:rPr>
          <w:rFonts w:eastAsia="Calibri"/>
          <w:color w:val="000000"/>
          <w:sz w:val="30"/>
          <w:szCs w:val="30"/>
        </w:rPr>
        <w:t xml:space="preserve">не далее 500 </w:t>
      </w:r>
      <w:r w:rsidRPr="00715A28">
        <w:rPr>
          <w:rFonts w:eastAsia="Calibri"/>
          <w:color w:val="000000"/>
          <w:sz w:val="30"/>
          <w:szCs w:val="30"/>
        </w:rPr>
        <w:t xml:space="preserve">метров от </w:t>
      </w:r>
      <w:r w:rsidR="00515790" w:rsidRPr="00715A28">
        <w:rPr>
          <w:rFonts w:eastAsia="Calibri"/>
          <w:color w:val="000000"/>
          <w:sz w:val="30"/>
          <w:szCs w:val="30"/>
        </w:rPr>
        <w:t>места</w:t>
      </w:r>
      <w:r w:rsidRPr="00A01648">
        <w:rPr>
          <w:rFonts w:eastAsia="Calibri"/>
          <w:color w:val="000000"/>
          <w:sz w:val="30"/>
          <w:szCs w:val="30"/>
        </w:rPr>
        <w:t xml:space="preserve"> </w:t>
      </w:r>
      <w:r w:rsidR="000B2D95">
        <w:rPr>
          <w:rFonts w:eastAsia="Calibri"/>
          <w:color w:val="000000"/>
          <w:sz w:val="30"/>
          <w:szCs w:val="30"/>
        </w:rPr>
        <w:t>сброса</w:t>
      </w:r>
      <w:r w:rsidRPr="00A01648">
        <w:rPr>
          <w:rFonts w:eastAsia="Calibri"/>
          <w:color w:val="000000"/>
          <w:sz w:val="30"/>
          <w:szCs w:val="30"/>
        </w:rPr>
        <w:t xml:space="preserve"> сточных вод</w:t>
      </w:r>
      <w:bookmarkEnd w:id="7"/>
      <w:r w:rsidRPr="00A01648">
        <w:rPr>
          <w:rFonts w:eastAsia="Calibri"/>
          <w:color w:val="000000"/>
          <w:sz w:val="30"/>
          <w:szCs w:val="30"/>
        </w:rPr>
        <w:t>. В случае, если кратность разбавления сточных вод в воде водотока</w:t>
      </w:r>
      <w:r w:rsidRPr="00715A28">
        <w:rPr>
          <w:rFonts w:eastAsia="Calibri"/>
          <w:color w:val="000000"/>
          <w:sz w:val="30"/>
          <w:szCs w:val="30"/>
        </w:rPr>
        <w:t xml:space="preserve"> составляет 10 и менее, то контрольный створ устанавливается на расстоянии не далее 1 км от </w:t>
      </w:r>
      <w:r w:rsidR="00515790" w:rsidRPr="00715A28">
        <w:rPr>
          <w:rFonts w:eastAsia="Calibri"/>
          <w:color w:val="000000"/>
          <w:sz w:val="30"/>
          <w:szCs w:val="30"/>
        </w:rPr>
        <w:t xml:space="preserve">места </w:t>
      </w:r>
      <w:r w:rsidR="000B2D95" w:rsidRPr="00715A28">
        <w:rPr>
          <w:rFonts w:eastAsia="Calibri"/>
          <w:color w:val="000000"/>
          <w:sz w:val="30"/>
          <w:szCs w:val="30"/>
        </w:rPr>
        <w:t>сброса</w:t>
      </w:r>
      <w:r w:rsidRPr="00715A28">
        <w:rPr>
          <w:rFonts w:eastAsia="Calibri"/>
          <w:color w:val="000000"/>
          <w:sz w:val="30"/>
          <w:szCs w:val="30"/>
        </w:rPr>
        <w:t xml:space="preserve"> сточных вод, за исключением наблюдений за водородным показателем (pH) и допустимым превышением естественной температуры воды водотока</w:t>
      </w:r>
      <w:r w:rsidR="00E47734" w:rsidRPr="00715A28">
        <w:rPr>
          <w:rFonts w:eastAsia="Calibri"/>
          <w:color w:val="000000"/>
          <w:sz w:val="30"/>
          <w:szCs w:val="30"/>
        </w:rPr>
        <w:t>, которые проводятся на расстоянии не д</w:t>
      </w:r>
      <w:r w:rsidR="00E47734" w:rsidRPr="00E47734">
        <w:rPr>
          <w:rFonts w:eastAsia="Calibri"/>
          <w:color w:val="000000"/>
          <w:sz w:val="30"/>
          <w:szCs w:val="30"/>
        </w:rPr>
        <w:t>алее 500 метров от места сброса сточных во</w:t>
      </w:r>
      <w:r w:rsidR="00E47734" w:rsidRPr="00715A28">
        <w:rPr>
          <w:rFonts w:eastAsia="Calibri"/>
          <w:color w:val="000000"/>
          <w:sz w:val="30"/>
          <w:szCs w:val="30"/>
        </w:rPr>
        <w:t>д</w:t>
      </w:r>
      <w:r w:rsidRPr="00715A28">
        <w:rPr>
          <w:rFonts w:eastAsia="Calibri"/>
          <w:color w:val="000000"/>
          <w:sz w:val="30"/>
          <w:szCs w:val="30"/>
        </w:rPr>
        <w:t>.</w:t>
      </w:r>
      <w:r w:rsidRPr="00A01648">
        <w:rPr>
          <w:rFonts w:eastAsia="Calibri"/>
          <w:color w:val="000000"/>
          <w:sz w:val="30"/>
          <w:szCs w:val="30"/>
        </w:rPr>
        <w:t xml:space="preserve"> </w:t>
      </w:r>
    </w:p>
    <w:p w14:paraId="2C5E9BB7" w14:textId="503155A8" w:rsidR="00254B20" w:rsidRPr="00A01648" w:rsidRDefault="00254B20" w:rsidP="00A01648">
      <w:pPr>
        <w:ind w:firstLine="708"/>
        <w:jc w:val="both"/>
        <w:outlineLvl w:val="0"/>
        <w:rPr>
          <w:rFonts w:eastAsia="Calibri"/>
          <w:color w:val="000000"/>
          <w:sz w:val="30"/>
          <w:szCs w:val="30"/>
        </w:rPr>
      </w:pPr>
      <w:r w:rsidRPr="00A01648">
        <w:rPr>
          <w:rFonts w:eastAsia="Calibri"/>
          <w:color w:val="000000"/>
          <w:sz w:val="30"/>
          <w:szCs w:val="30"/>
        </w:rPr>
        <w:t>При совокупности выпусков сточных вод, контрольный створ для них может устанавливаться относительно нижнего по течению выпуска сточных вод.</w:t>
      </w:r>
    </w:p>
    <w:p w14:paraId="15339B40" w14:textId="77777777" w:rsidR="00EB0F16" w:rsidRDefault="00EB0F16" w:rsidP="00A01648">
      <w:pPr>
        <w:ind w:firstLine="708"/>
        <w:jc w:val="both"/>
        <w:outlineLvl w:val="0"/>
        <w:rPr>
          <w:rFonts w:eastAsia="Calibri"/>
          <w:color w:val="000000"/>
          <w:sz w:val="30"/>
          <w:szCs w:val="30"/>
        </w:rPr>
      </w:pPr>
      <w:r w:rsidRPr="00A01648">
        <w:rPr>
          <w:rFonts w:eastAsia="Calibri"/>
          <w:color w:val="000000"/>
          <w:sz w:val="30"/>
          <w:szCs w:val="30"/>
        </w:rPr>
        <w:t>При наличии на водотоке нескольких рукавов, створы располагают на тех из них, где наблюдаются наибольшие расходы и/или нарушения норм качества воды водотоков.</w:t>
      </w:r>
    </w:p>
    <w:p w14:paraId="578F6F00" w14:textId="77777777" w:rsidR="00BE2C0A" w:rsidRPr="00BE2C0A" w:rsidRDefault="005F5DE1" w:rsidP="00A01648">
      <w:pPr>
        <w:ind w:firstLine="708"/>
        <w:jc w:val="both"/>
        <w:outlineLvl w:val="0"/>
        <w:rPr>
          <w:rFonts w:eastAsia="Calibri"/>
          <w:color w:val="000000"/>
          <w:sz w:val="30"/>
          <w:szCs w:val="30"/>
        </w:rPr>
      </w:pPr>
      <w:r w:rsidRPr="00BE2C0A">
        <w:rPr>
          <w:rFonts w:eastAsia="Calibri"/>
          <w:color w:val="000000"/>
          <w:sz w:val="30"/>
          <w:szCs w:val="30"/>
        </w:rPr>
        <w:t>При осуществлении сброса сточных вод в водоемы</w:t>
      </w:r>
      <w:r w:rsidR="00BE2C0A" w:rsidRPr="00BE2C0A">
        <w:rPr>
          <w:rFonts w:eastAsia="Calibri"/>
          <w:color w:val="000000"/>
          <w:sz w:val="30"/>
          <w:szCs w:val="30"/>
        </w:rPr>
        <w:t>:</w:t>
      </w:r>
    </w:p>
    <w:p w14:paraId="3AB70D48" w14:textId="77777777" w:rsidR="00BE2C0A" w:rsidRPr="00BE2C0A" w:rsidRDefault="005F5DE1" w:rsidP="00A01648">
      <w:pPr>
        <w:ind w:firstLine="708"/>
        <w:jc w:val="both"/>
        <w:outlineLvl w:val="0"/>
        <w:rPr>
          <w:rFonts w:eastAsia="Calibri"/>
          <w:color w:val="000000"/>
          <w:sz w:val="30"/>
          <w:szCs w:val="30"/>
        </w:rPr>
      </w:pPr>
      <w:r w:rsidRPr="00BE2C0A">
        <w:rPr>
          <w:rFonts w:eastAsia="Calibri"/>
          <w:color w:val="000000"/>
          <w:sz w:val="30"/>
          <w:szCs w:val="30"/>
        </w:rPr>
        <w:t>фоновый створ устанавливают в неподверженной загрязнению части водоема</w:t>
      </w:r>
      <w:r w:rsidR="00BE2C0A" w:rsidRPr="00BE2C0A">
        <w:rPr>
          <w:rFonts w:eastAsia="Calibri"/>
          <w:color w:val="000000"/>
          <w:sz w:val="30"/>
          <w:szCs w:val="30"/>
        </w:rPr>
        <w:t>;</w:t>
      </w:r>
    </w:p>
    <w:p w14:paraId="67A944A8" w14:textId="5BA8CBC5" w:rsidR="00BE2C0A" w:rsidRPr="00BE2C0A" w:rsidRDefault="005F5DE1" w:rsidP="00A01648">
      <w:pPr>
        <w:ind w:firstLine="708"/>
        <w:jc w:val="both"/>
        <w:outlineLvl w:val="0"/>
        <w:rPr>
          <w:rFonts w:eastAsia="Calibri"/>
          <w:color w:val="000000"/>
          <w:sz w:val="30"/>
          <w:szCs w:val="30"/>
        </w:rPr>
      </w:pPr>
      <w:r w:rsidRPr="00BE2C0A">
        <w:rPr>
          <w:rFonts w:eastAsia="Calibri"/>
          <w:color w:val="000000"/>
          <w:sz w:val="30"/>
          <w:szCs w:val="30"/>
        </w:rPr>
        <w:t xml:space="preserve">контрольные створы проходят параллельно, по обе стороны от </w:t>
      </w:r>
      <w:r w:rsidR="00515790">
        <w:rPr>
          <w:rFonts w:eastAsia="Calibri"/>
          <w:color w:val="000000"/>
          <w:sz w:val="30"/>
          <w:szCs w:val="30"/>
        </w:rPr>
        <w:t>места</w:t>
      </w:r>
      <w:r w:rsidRPr="00BE2C0A">
        <w:rPr>
          <w:rFonts w:eastAsia="Calibri"/>
          <w:color w:val="000000"/>
          <w:sz w:val="30"/>
          <w:szCs w:val="30"/>
        </w:rPr>
        <w:t xml:space="preserve"> выпуска сточных вод (не менее двух, на расстоянии не далее 500 метров от </w:t>
      </w:r>
      <w:r w:rsidR="00515790">
        <w:rPr>
          <w:rFonts w:eastAsia="Calibri"/>
          <w:color w:val="000000"/>
          <w:sz w:val="30"/>
          <w:szCs w:val="30"/>
        </w:rPr>
        <w:t>места</w:t>
      </w:r>
      <w:r w:rsidRPr="00BE2C0A">
        <w:rPr>
          <w:rFonts w:eastAsia="Calibri"/>
          <w:color w:val="000000"/>
          <w:sz w:val="30"/>
          <w:szCs w:val="30"/>
        </w:rPr>
        <w:t xml:space="preserve"> выпуска сточных вод). </w:t>
      </w:r>
    </w:p>
    <w:p w14:paraId="7154B381" w14:textId="7F628E67" w:rsidR="005F5DE1" w:rsidRDefault="005F5DE1" w:rsidP="00A01648">
      <w:pPr>
        <w:ind w:firstLine="708"/>
        <w:jc w:val="both"/>
        <w:outlineLvl w:val="0"/>
        <w:rPr>
          <w:rFonts w:eastAsia="Calibri"/>
          <w:color w:val="000000"/>
          <w:sz w:val="30"/>
          <w:szCs w:val="30"/>
        </w:rPr>
      </w:pPr>
      <w:r w:rsidRPr="00BE2C0A">
        <w:rPr>
          <w:rFonts w:eastAsia="Calibri"/>
          <w:color w:val="000000"/>
          <w:sz w:val="30"/>
          <w:szCs w:val="30"/>
        </w:rPr>
        <w:t>При осуществлении сброса сточных вод в водоемы, созданные путем перегораживания плотиной водотоков, фоновый створ располагается на водотоке, в русле которого создан водоем.</w:t>
      </w:r>
    </w:p>
    <w:p w14:paraId="02FDFDE8" w14:textId="03A14927" w:rsidR="002A3177" w:rsidRPr="002A3177" w:rsidRDefault="002A3177" w:rsidP="00A01648">
      <w:pPr>
        <w:ind w:firstLine="708"/>
        <w:jc w:val="both"/>
        <w:outlineLvl w:val="0"/>
        <w:rPr>
          <w:rFonts w:eastAsia="Calibri"/>
          <w:color w:val="000000"/>
          <w:sz w:val="30"/>
          <w:szCs w:val="30"/>
        </w:rPr>
      </w:pPr>
      <w:r w:rsidRPr="00715A28">
        <w:rPr>
          <w:rFonts w:eastAsia="Calibri"/>
          <w:color w:val="000000"/>
          <w:sz w:val="30"/>
          <w:szCs w:val="30"/>
        </w:rPr>
        <w:t xml:space="preserve">Фоновые и контрольные створы не устанавливаются в случае сброса сточных вод в поверхностные водные объекты через </w:t>
      </w:r>
      <w:r w:rsidR="00C16494" w:rsidRPr="00715A28">
        <w:rPr>
          <w:rFonts w:eastAsia="Calibri"/>
          <w:color w:val="000000"/>
          <w:sz w:val="30"/>
          <w:szCs w:val="30"/>
        </w:rPr>
        <w:t xml:space="preserve">водоотводящие каналы, </w:t>
      </w:r>
      <w:r w:rsidRPr="00715A28">
        <w:rPr>
          <w:rFonts w:eastAsia="Calibri"/>
          <w:color w:val="000000"/>
          <w:sz w:val="30"/>
          <w:szCs w:val="30"/>
        </w:rPr>
        <w:t>каналы мелиоративных систем, по которым дальность транспортирования сточных вод к поверхностному водному объекту превышает 1 километр.</w:t>
      </w:r>
    </w:p>
    <w:p w14:paraId="06CA3095" w14:textId="25921057" w:rsidR="005F5DE1" w:rsidRPr="000327E0" w:rsidRDefault="00E92497" w:rsidP="000327E0">
      <w:pPr>
        <w:suppressAutoHyphens/>
        <w:ind w:firstLine="708"/>
        <w:jc w:val="both"/>
        <w:rPr>
          <w:sz w:val="30"/>
          <w:szCs w:val="30"/>
        </w:rPr>
      </w:pPr>
      <w:r w:rsidRPr="00E15B52">
        <w:rPr>
          <w:sz w:val="30"/>
          <w:szCs w:val="30"/>
        </w:rPr>
        <w:t>1</w:t>
      </w:r>
      <w:r w:rsidR="006D55DE">
        <w:rPr>
          <w:sz w:val="30"/>
          <w:szCs w:val="30"/>
        </w:rPr>
        <w:t>5</w:t>
      </w:r>
      <w:r w:rsidRPr="00E15B52">
        <w:rPr>
          <w:sz w:val="30"/>
          <w:szCs w:val="30"/>
        </w:rPr>
        <w:t>.</w:t>
      </w:r>
      <w:r w:rsidR="005F5DE1" w:rsidRPr="000327E0">
        <w:rPr>
          <w:sz w:val="30"/>
          <w:szCs w:val="30"/>
        </w:rPr>
        <w:t xml:space="preserve"> Максимально допустимая масса </w:t>
      </w:r>
      <w:r w:rsidR="005F5DE1" w:rsidRPr="000327E0">
        <w:rPr>
          <w:sz w:val="30"/>
          <w:szCs w:val="30"/>
          <w:lang w:val="en-US"/>
        </w:rPr>
        <w:t>i</w:t>
      </w:r>
      <w:r w:rsidR="005F5DE1" w:rsidRPr="000327E0">
        <w:rPr>
          <w:sz w:val="30"/>
          <w:szCs w:val="30"/>
        </w:rPr>
        <w:t>-го загрязняющего вещества в составе сточных вод, сбрасываемых в поверхностный водный объект</w:t>
      </w:r>
      <w:r w:rsidR="00213DA3">
        <w:rPr>
          <w:sz w:val="30"/>
          <w:szCs w:val="30"/>
        </w:rPr>
        <w:t>,</w:t>
      </w:r>
      <w:r w:rsidR="005F5DE1" w:rsidRPr="000327E0">
        <w:rPr>
          <w:noProof/>
          <w:position w:val="-14"/>
          <w:sz w:val="30"/>
          <w:szCs w:val="30"/>
        </w:rPr>
        <w:drawing>
          <wp:inline distT="0" distB="0" distL="0" distR="0" wp14:anchorId="7EF24A25" wp14:editId="441D5023">
            <wp:extent cx="352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5F5DE1" w:rsidRPr="000327E0">
        <w:rPr>
          <w:sz w:val="30"/>
          <w:szCs w:val="30"/>
        </w:rPr>
        <w:t>, т</w:t>
      </w:r>
      <w:r w:rsidR="004D09FF">
        <w:rPr>
          <w:sz w:val="30"/>
          <w:szCs w:val="30"/>
        </w:rPr>
        <w:t>/</w:t>
      </w:r>
      <w:r w:rsidR="005F5DE1" w:rsidRPr="000327E0">
        <w:rPr>
          <w:sz w:val="30"/>
          <w:szCs w:val="30"/>
        </w:rPr>
        <w:t>год, определяется по формуле:</w:t>
      </w:r>
    </w:p>
    <w:tbl>
      <w:tblPr>
        <w:tblW w:w="0" w:type="auto"/>
        <w:tblLook w:val="04A0" w:firstRow="1" w:lastRow="0" w:firstColumn="1" w:lastColumn="0" w:noHBand="0" w:noVBand="1"/>
      </w:tblPr>
      <w:tblGrid>
        <w:gridCol w:w="534"/>
        <w:gridCol w:w="7796"/>
        <w:gridCol w:w="567"/>
        <w:gridCol w:w="674"/>
      </w:tblGrid>
      <w:tr w:rsidR="000327E0" w:rsidRPr="000327E0" w14:paraId="59BC0101" w14:textId="77777777" w:rsidTr="007818AD">
        <w:tc>
          <w:tcPr>
            <w:tcW w:w="534" w:type="dxa"/>
            <w:shd w:val="clear" w:color="auto" w:fill="auto"/>
          </w:tcPr>
          <w:p w14:paraId="115FA648" w14:textId="77777777" w:rsidR="005F5DE1" w:rsidRPr="000327E0" w:rsidRDefault="005F5DE1" w:rsidP="007818AD">
            <w:pPr>
              <w:suppressAutoHyphens/>
              <w:jc w:val="both"/>
              <w:rPr>
                <w:sz w:val="30"/>
                <w:szCs w:val="30"/>
              </w:rPr>
            </w:pPr>
          </w:p>
        </w:tc>
        <w:tc>
          <w:tcPr>
            <w:tcW w:w="7796" w:type="dxa"/>
            <w:shd w:val="clear" w:color="auto" w:fill="auto"/>
          </w:tcPr>
          <w:p w14:paraId="1D7ACB09" w14:textId="40ED71A5" w:rsidR="005F5DE1" w:rsidRPr="000327E0" w:rsidRDefault="002D40F1" w:rsidP="00E92497">
            <w:pPr>
              <w:suppressAutoHyphens/>
              <w:jc w:val="both"/>
              <w:rPr>
                <w:sz w:val="30"/>
                <w:szCs w:val="30"/>
              </w:rPr>
            </w:pPr>
            <m:oMathPara>
              <m:oMath>
                <m:sSub>
                  <m:sSubPr>
                    <m:ctrlPr>
                      <w:rPr>
                        <w:rFonts w:ascii="Cambria Math" w:hAnsi="Cambria Math"/>
                        <w:i/>
                        <w:noProof/>
                        <w:sz w:val="28"/>
                        <w:szCs w:val="28"/>
                      </w:rPr>
                    </m:ctrlPr>
                  </m:sSubPr>
                  <m:e>
                    <m:r>
                      <w:rPr>
                        <w:rFonts w:ascii="Cambria Math"/>
                        <w:noProof/>
                        <w:sz w:val="28"/>
                        <w:szCs w:val="28"/>
                      </w:rPr>
                      <m:t>М</m:t>
                    </m:r>
                  </m:e>
                  <m:sub>
                    <m:r>
                      <w:rPr>
                        <w:rFonts w:ascii="Cambria Math"/>
                        <w:noProof/>
                        <w:sz w:val="28"/>
                        <w:szCs w:val="28"/>
                      </w:rPr>
                      <m:t>ДС</m:t>
                    </m:r>
                    <m:r>
                      <w:rPr>
                        <w:rFonts w:ascii="Cambria Math"/>
                        <w:noProof/>
                        <w:sz w:val="28"/>
                        <w:szCs w:val="28"/>
                      </w:rPr>
                      <m:t>i</m:t>
                    </m:r>
                  </m:sub>
                </m:sSub>
                <m:r>
                  <w:rPr>
                    <w:rFonts w:ascii="Cambria Math"/>
                    <w:noProof/>
                    <w:sz w:val="28"/>
                    <w:szCs w:val="28"/>
                  </w:rPr>
                  <m:t>=</m:t>
                </m:r>
                <m:sSub>
                  <m:sSubPr>
                    <m:ctrlPr>
                      <w:rPr>
                        <w:rFonts w:ascii="Cambria Math" w:hAnsi="Cambria Math"/>
                        <w:i/>
                        <w:noProof/>
                        <w:sz w:val="28"/>
                        <w:szCs w:val="28"/>
                      </w:rPr>
                    </m:ctrlPr>
                  </m:sSubPr>
                  <m:e>
                    <m:r>
                      <w:rPr>
                        <w:rFonts w:ascii="Cambria Math"/>
                        <w:noProof/>
                        <w:sz w:val="28"/>
                        <w:szCs w:val="28"/>
                      </w:rPr>
                      <m:t>C</m:t>
                    </m:r>
                  </m:e>
                  <m:sub>
                    <m:r>
                      <w:rPr>
                        <w:rFonts w:ascii="Cambria Math"/>
                        <w:noProof/>
                        <w:sz w:val="28"/>
                        <w:szCs w:val="28"/>
                      </w:rPr>
                      <m:t>ДС</m:t>
                    </m:r>
                    <m:r>
                      <w:rPr>
                        <w:rFonts w:ascii="Cambria Math"/>
                        <w:noProof/>
                        <w:sz w:val="28"/>
                        <w:szCs w:val="28"/>
                      </w:rPr>
                      <m:t>i</m:t>
                    </m:r>
                  </m:sub>
                </m:sSub>
                <m:r>
                  <w:rPr>
                    <w:rFonts w:ascii="Cambria Math"/>
                    <w:noProof/>
                    <w:sz w:val="28"/>
                    <w:szCs w:val="28"/>
                  </w:rPr>
                  <m:t>×</m:t>
                </m:r>
                <m:r>
                  <w:rPr>
                    <w:rFonts w:ascii="Cambria Math"/>
                    <w:noProof/>
                    <w:sz w:val="28"/>
                    <w:szCs w:val="28"/>
                  </w:rPr>
                  <m:t>W</m:t>
                </m:r>
                <m:r>
                  <w:rPr>
                    <w:rFonts w:ascii="Cambria Math"/>
                    <w:noProof/>
                    <w:sz w:val="28"/>
                    <w:szCs w:val="28"/>
                  </w:rPr>
                  <m:t>×</m:t>
                </m:r>
                <m:r>
                  <w:rPr>
                    <w:rFonts w:ascii="Cambria Math"/>
                    <w:noProof/>
                    <w:sz w:val="28"/>
                    <w:szCs w:val="28"/>
                  </w:rPr>
                  <m:t>1</m:t>
                </m:r>
                <m:sSup>
                  <m:sSupPr>
                    <m:ctrlPr>
                      <w:rPr>
                        <w:rFonts w:ascii="Cambria Math" w:hAnsi="Cambria Math"/>
                        <w:i/>
                        <w:noProof/>
                        <w:sz w:val="28"/>
                        <w:szCs w:val="28"/>
                      </w:rPr>
                    </m:ctrlPr>
                  </m:sSupPr>
                  <m:e>
                    <m:r>
                      <w:rPr>
                        <w:rFonts w:ascii="Cambria Math"/>
                        <w:noProof/>
                        <w:sz w:val="28"/>
                        <w:szCs w:val="28"/>
                      </w:rPr>
                      <m:t>0</m:t>
                    </m:r>
                  </m:e>
                  <m:sup>
                    <m:r>
                      <w:rPr>
                        <w:rFonts w:ascii="Cambria Math"/>
                        <w:noProof/>
                        <w:sz w:val="28"/>
                        <w:szCs w:val="28"/>
                      </w:rPr>
                      <m:t>-</m:t>
                    </m:r>
                    <m:r>
                      <w:rPr>
                        <w:rFonts w:ascii="Cambria Math"/>
                        <w:noProof/>
                        <w:sz w:val="28"/>
                        <w:szCs w:val="28"/>
                      </w:rPr>
                      <m:t>6</m:t>
                    </m:r>
                  </m:sup>
                </m:sSup>
                <m:r>
                  <w:rPr>
                    <w:rFonts w:ascii="Cambria Math"/>
                    <w:noProof/>
                    <w:sz w:val="28"/>
                    <w:szCs w:val="28"/>
                  </w:rPr>
                  <m:t>,</m:t>
                </m:r>
              </m:oMath>
            </m:oMathPara>
          </w:p>
        </w:tc>
        <w:tc>
          <w:tcPr>
            <w:tcW w:w="567" w:type="dxa"/>
            <w:shd w:val="clear" w:color="auto" w:fill="auto"/>
          </w:tcPr>
          <w:p w14:paraId="0ACBD890" w14:textId="77777777" w:rsidR="005F5DE1" w:rsidRPr="000327E0" w:rsidRDefault="005F5DE1" w:rsidP="007818AD">
            <w:pPr>
              <w:suppressAutoHyphens/>
              <w:jc w:val="both"/>
              <w:rPr>
                <w:sz w:val="30"/>
                <w:szCs w:val="30"/>
              </w:rPr>
            </w:pPr>
          </w:p>
        </w:tc>
        <w:tc>
          <w:tcPr>
            <w:tcW w:w="674" w:type="dxa"/>
            <w:shd w:val="clear" w:color="auto" w:fill="auto"/>
          </w:tcPr>
          <w:p w14:paraId="2CCD4425" w14:textId="066ACB3D" w:rsidR="005F5DE1" w:rsidRPr="000327E0" w:rsidRDefault="005F5DE1" w:rsidP="007818AD">
            <w:pPr>
              <w:suppressAutoHyphens/>
              <w:jc w:val="both"/>
              <w:rPr>
                <w:sz w:val="30"/>
                <w:szCs w:val="30"/>
              </w:rPr>
            </w:pPr>
          </w:p>
        </w:tc>
      </w:tr>
    </w:tbl>
    <w:p w14:paraId="5CC889D4" w14:textId="4E74CAD1" w:rsidR="005F5DE1" w:rsidRPr="000327E0" w:rsidRDefault="005F5DE1" w:rsidP="008A047E">
      <w:pPr>
        <w:suppressAutoHyphens/>
        <w:jc w:val="both"/>
        <w:rPr>
          <w:sz w:val="30"/>
          <w:szCs w:val="30"/>
        </w:rPr>
      </w:pPr>
      <w:r w:rsidRPr="000327E0">
        <w:rPr>
          <w:snapToGrid w:val="0"/>
          <w:sz w:val="30"/>
          <w:szCs w:val="30"/>
        </w:rPr>
        <w:t xml:space="preserve">где </w:t>
      </w:r>
      <w:r w:rsidR="004E02F5" w:rsidRPr="008A047E">
        <w:rPr>
          <w:i/>
          <w:iCs/>
          <w:snapToGrid w:val="0"/>
          <w:sz w:val="30"/>
          <w:szCs w:val="30"/>
        </w:rPr>
        <w:t>C</w:t>
      </w:r>
      <w:r w:rsidR="004E02F5" w:rsidRPr="008A047E">
        <w:rPr>
          <w:i/>
          <w:iCs/>
          <w:snapToGrid w:val="0"/>
          <w:sz w:val="30"/>
          <w:szCs w:val="30"/>
          <w:vertAlign w:val="subscript"/>
        </w:rPr>
        <w:t>ДСi</w:t>
      </w:r>
      <w:r w:rsidRPr="000327E0">
        <w:rPr>
          <w:i/>
          <w:iCs/>
          <w:snapToGrid w:val="0"/>
          <w:sz w:val="30"/>
          <w:szCs w:val="30"/>
        </w:rPr>
        <w:t xml:space="preserve"> </w:t>
      </w:r>
      <w:r w:rsidRPr="000327E0">
        <w:rPr>
          <w:snapToGrid w:val="0"/>
          <w:sz w:val="30"/>
          <w:szCs w:val="30"/>
        </w:rPr>
        <w:t>– допустимая концентрация i-го загрязняющего вещества</w:t>
      </w:r>
      <w:r w:rsidRPr="000327E0">
        <w:rPr>
          <w:sz w:val="30"/>
          <w:szCs w:val="30"/>
        </w:rPr>
        <w:t xml:space="preserve"> в составе сточных вод, сбрасываемых в поверхностный водный объект</w:t>
      </w:r>
      <w:r w:rsidRPr="000327E0">
        <w:rPr>
          <w:snapToGrid w:val="0"/>
          <w:sz w:val="30"/>
          <w:szCs w:val="30"/>
        </w:rPr>
        <w:t>, мг/дм</w:t>
      </w:r>
      <w:r w:rsidRPr="000327E0">
        <w:rPr>
          <w:sz w:val="30"/>
          <w:szCs w:val="30"/>
          <w:vertAlign w:val="superscript"/>
        </w:rPr>
        <w:t>3</w:t>
      </w:r>
      <w:r w:rsidRPr="000327E0">
        <w:rPr>
          <w:sz w:val="30"/>
          <w:szCs w:val="30"/>
        </w:rPr>
        <w:t>;</w:t>
      </w:r>
    </w:p>
    <w:p w14:paraId="145C7850" w14:textId="41F7D5ED" w:rsidR="005F5DE1" w:rsidRPr="000327E0" w:rsidRDefault="008A047E" w:rsidP="00E67550">
      <w:pPr>
        <w:suppressAutoHyphens/>
        <w:ind w:firstLine="709"/>
        <w:jc w:val="both"/>
        <w:rPr>
          <w:sz w:val="30"/>
          <w:szCs w:val="30"/>
        </w:rPr>
      </w:pPr>
      <w:r w:rsidRPr="008A047E">
        <w:rPr>
          <w:rFonts w:eastAsia="Calibri"/>
          <w:i/>
          <w:iCs/>
          <w:sz w:val="30"/>
          <w:szCs w:val="30"/>
          <w:lang w:val="en-US" w:eastAsia="en-US"/>
        </w:rPr>
        <w:t>W</w:t>
      </w:r>
      <w:r w:rsidRPr="008A047E">
        <w:rPr>
          <w:rFonts w:eastAsia="Calibri"/>
          <w:sz w:val="30"/>
          <w:szCs w:val="30"/>
          <w:lang w:eastAsia="en-US"/>
        </w:rPr>
        <w:t xml:space="preserve"> </w:t>
      </w:r>
      <w:r w:rsidR="005F5DE1" w:rsidRPr="000327E0">
        <w:rPr>
          <w:rFonts w:eastAsia="Calibri"/>
          <w:sz w:val="30"/>
          <w:szCs w:val="30"/>
          <w:lang w:eastAsia="en-US"/>
        </w:rPr>
        <w:t>– расход сточных вод, сбрасываемых в поверхностный водный объект, м</w:t>
      </w:r>
      <w:r w:rsidR="005F5DE1" w:rsidRPr="000327E0">
        <w:rPr>
          <w:rFonts w:eastAsia="Calibri"/>
          <w:sz w:val="30"/>
          <w:szCs w:val="30"/>
          <w:vertAlign w:val="superscript"/>
          <w:lang w:eastAsia="en-US"/>
        </w:rPr>
        <w:t>3</w:t>
      </w:r>
      <w:r w:rsidR="005F5DE1" w:rsidRPr="000327E0">
        <w:rPr>
          <w:rFonts w:eastAsia="Calibri"/>
          <w:sz w:val="30"/>
          <w:szCs w:val="30"/>
          <w:lang w:eastAsia="en-US"/>
        </w:rPr>
        <w:t>/год.</w:t>
      </w:r>
    </w:p>
    <w:p w14:paraId="3A8056ED" w14:textId="0DED0E2A" w:rsidR="005F5DE1" w:rsidRPr="000327E0" w:rsidRDefault="004E02F5" w:rsidP="00E67550">
      <w:pPr>
        <w:suppressAutoHyphens/>
        <w:ind w:firstLine="709"/>
        <w:jc w:val="both"/>
        <w:rPr>
          <w:sz w:val="30"/>
          <w:szCs w:val="30"/>
        </w:rPr>
      </w:pPr>
      <w:r w:rsidRPr="00E15B52">
        <w:rPr>
          <w:bCs/>
          <w:sz w:val="30"/>
          <w:szCs w:val="30"/>
        </w:rPr>
        <w:t>1</w:t>
      </w:r>
      <w:r w:rsidR="006D55DE">
        <w:rPr>
          <w:bCs/>
          <w:sz w:val="30"/>
          <w:szCs w:val="30"/>
        </w:rPr>
        <w:t>6</w:t>
      </w:r>
      <w:r w:rsidR="00DD48AD" w:rsidRPr="00715A28">
        <w:rPr>
          <w:bCs/>
          <w:sz w:val="30"/>
          <w:szCs w:val="30"/>
        </w:rPr>
        <w:t>.</w:t>
      </w:r>
      <w:r w:rsidR="000327E0" w:rsidRPr="00715A28">
        <w:rPr>
          <w:bCs/>
          <w:sz w:val="30"/>
          <w:szCs w:val="30"/>
        </w:rPr>
        <w:t xml:space="preserve"> </w:t>
      </w:r>
      <w:r w:rsidR="005F5DE1" w:rsidRPr="000327E0">
        <w:rPr>
          <w:sz w:val="30"/>
          <w:szCs w:val="30"/>
        </w:rPr>
        <w:t xml:space="preserve">Расход </w:t>
      </w:r>
      <w:r w:rsidR="00C16494" w:rsidRPr="00715A28">
        <w:rPr>
          <w:sz w:val="30"/>
          <w:szCs w:val="30"/>
        </w:rPr>
        <w:t>поверхностных</w:t>
      </w:r>
      <w:r w:rsidR="00C16494">
        <w:rPr>
          <w:sz w:val="30"/>
          <w:szCs w:val="30"/>
        </w:rPr>
        <w:t xml:space="preserve"> </w:t>
      </w:r>
      <w:r w:rsidR="005F5DE1" w:rsidRPr="000327E0">
        <w:rPr>
          <w:sz w:val="30"/>
          <w:szCs w:val="30"/>
        </w:rPr>
        <w:t>сточных вод, сбрасываемых в поверхностный водный объект, рассчитывается по формуле:</w:t>
      </w:r>
    </w:p>
    <w:p w14:paraId="68938EF9" w14:textId="77777777" w:rsidR="005F5DE1" w:rsidRPr="000327E0" w:rsidRDefault="005F5DE1" w:rsidP="00E67550">
      <w:pPr>
        <w:suppressAutoHyphens/>
        <w:ind w:firstLine="709"/>
        <w:jc w:val="both"/>
        <w:rPr>
          <w:sz w:val="30"/>
          <w:szCs w:val="30"/>
        </w:rPr>
      </w:pPr>
    </w:p>
    <w:tbl>
      <w:tblPr>
        <w:tblW w:w="0" w:type="auto"/>
        <w:tblLook w:val="04A0" w:firstRow="1" w:lastRow="0" w:firstColumn="1" w:lastColumn="0" w:noHBand="0" w:noVBand="1"/>
      </w:tblPr>
      <w:tblGrid>
        <w:gridCol w:w="8884"/>
        <w:gridCol w:w="748"/>
      </w:tblGrid>
      <w:tr w:rsidR="000327E0" w:rsidRPr="000327E0" w14:paraId="3F209436" w14:textId="77777777" w:rsidTr="007818AD">
        <w:tc>
          <w:tcPr>
            <w:tcW w:w="9606" w:type="dxa"/>
          </w:tcPr>
          <w:p w14:paraId="7FE0CE3B" w14:textId="1F359BE7" w:rsidR="005F5DE1" w:rsidRPr="000327E0" w:rsidRDefault="005F5DE1" w:rsidP="00E67550">
            <w:pPr>
              <w:suppressAutoHyphens/>
              <w:ind w:firstLine="709"/>
              <w:jc w:val="center"/>
              <w:rPr>
                <w:sz w:val="30"/>
                <w:szCs w:val="30"/>
              </w:rPr>
            </w:pPr>
            <w:r w:rsidRPr="000327E0">
              <w:rPr>
                <w:i/>
                <w:noProof/>
                <w:position w:val="-14"/>
                <w:sz w:val="30"/>
                <w:szCs w:val="30"/>
              </w:rPr>
              <w:drawing>
                <wp:inline distT="0" distB="0" distL="0" distR="0" wp14:anchorId="024D7CA0" wp14:editId="0E098B67">
                  <wp:extent cx="14192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9225" cy="276225"/>
                          </a:xfrm>
                          <a:prstGeom prst="rect">
                            <a:avLst/>
                          </a:prstGeom>
                          <a:noFill/>
                          <a:ln>
                            <a:noFill/>
                          </a:ln>
                        </pic:spPr>
                      </pic:pic>
                    </a:graphicData>
                  </a:graphic>
                </wp:inline>
              </w:drawing>
            </w:r>
            <w:r w:rsidRPr="000327E0">
              <w:rPr>
                <w:i/>
                <w:sz w:val="30"/>
                <w:szCs w:val="30"/>
              </w:rPr>
              <w:t>,</w:t>
            </w:r>
          </w:p>
        </w:tc>
        <w:tc>
          <w:tcPr>
            <w:tcW w:w="815" w:type="dxa"/>
            <w:vAlign w:val="center"/>
          </w:tcPr>
          <w:p w14:paraId="6E549D39" w14:textId="665A985F" w:rsidR="005F5DE1" w:rsidRPr="000327E0" w:rsidRDefault="005F5DE1" w:rsidP="00E67550">
            <w:pPr>
              <w:suppressAutoHyphens/>
              <w:ind w:firstLine="709"/>
              <w:jc w:val="right"/>
              <w:rPr>
                <w:sz w:val="30"/>
                <w:szCs w:val="30"/>
              </w:rPr>
            </w:pPr>
          </w:p>
        </w:tc>
      </w:tr>
    </w:tbl>
    <w:p w14:paraId="148F3B40" w14:textId="170399BD" w:rsidR="005F5DE1" w:rsidRPr="00715A28" w:rsidRDefault="005F5DE1" w:rsidP="00E67550">
      <w:pPr>
        <w:suppressAutoHyphens/>
        <w:autoSpaceDE w:val="0"/>
        <w:autoSpaceDN w:val="0"/>
        <w:adjustRightInd w:val="0"/>
        <w:jc w:val="both"/>
        <w:rPr>
          <w:sz w:val="30"/>
          <w:szCs w:val="30"/>
        </w:rPr>
      </w:pPr>
      <w:r w:rsidRPr="00715A28">
        <w:rPr>
          <w:sz w:val="30"/>
          <w:szCs w:val="30"/>
        </w:rPr>
        <w:lastRenderedPageBreak/>
        <w:t>где</w:t>
      </w:r>
      <w:r w:rsidRPr="00715A28">
        <w:rPr>
          <w:i/>
          <w:sz w:val="30"/>
          <w:szCs w:val="30"/>
        </w:rPr>
        <w:t xml:space="preserve"> </w:t>
      </w:r>
      <w:r w:rsidRPr="00715A28">
        <w:rPr>
          <w:i/>
          <w:noProof/>
          <w:position w:val="-14"/>
          <w:sz w:val="30"/>
          <w:szCs w:val="30"/>
        </w:rPr>
        <w:drawing>
          <wp:inline distT="0" distB="0" distL="0" distR="0" wp14:anchorId="71B2AECF" wp14:editId="32F98429">
            <wp:extent cx="2381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15A28">
        <w:rPr>
          <w:sz w:val="30"/>
          <w:szCs w:val="30"/>
        </w:rPr>
        <w:t xml:space="preserve"> − объем сточных вод, </w:t>
      </w:r>
      <w:r w:rsidR="00642ED0" w:rsidRPr="00715A28">
        <w:rPr>
          <w:sz w:val="30"/>
          <w:szCs w:val="30"/>
        </w:rPr>
        <w:t xml:space="preserve">образующихся при выпадении атмосферных осадков, </w:t>
      </w:r>
      <w:r w:rsidRPr="00715A28">
        <w:rPr>
          <w:sz w:val="30"/>
          <w:szCs w:val="30"/>
        </w:rPr>
        <w:t>м</w:t>
      </w:r>
      <w:r w:rsidRPr="00715A28">
        <w:rPr>
          <w:sz w:val="30"/>
          <w:szCs w:val="30"/>
          <w:vertAlign w:val="superscript"/>
        </w:rPr>
        <w:t>3</w:t>
      </w:r>
      <w:r w:rsidRPr="00715A28">
        <w:rPr>
          <w:sz w:val="30"/>
          <w:szCs w:val="30"/>
        </w:rPr>
        <w:t>/год;</w:t>
      </w:r>
    </w:p>
    <w:p w14:paraId="55E0D1DA" w14:textId="0DAB58B9" w:rsidR="005F5DE1" w:rsidRPr="00715A28" w:rsidRDefault="005F5DE1" w:rsidP="00642ED0">
      <w:pPr>
        <w:suppressAutoHyphens/>
        <w:autoSpaceDE w:val="0"/>
        <w:autoSpaceDN w:val="0"/>
        <w:adjustRightInd w:val="0"/>
        <w:ind w:firstLine="426"/>
        <w:jc w:val="both"/>
        <w:rPr>
          <w:sz w:val="30"/>
          <w:szCs w:val="30"/>
        </w:rPr>
      </w:pPr>
      <w:r w:rsidRPr="00715A28">
        <w:rPr>
          <w:i/>
          <w:noProof/>
          <w:position w:val="-10"/>
          <w:sz w:val="30"/>
          <w:szCs w:val="30"/>
        </w:rPr>
        <w:drawing>
          <wp:inline distT="0" distB="0" distL="0" distR="0" wp14:anchorId="6EE92D3D" wp14:editId="03359E70">
            <wp:extent cx="219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15A28">
        <w:rPr>
          <w:sz w:val="30"/>
          <w:szCs w:val="30"/>
        </w:rPr>
        <w:t xml:space="preserve"> − объем сточных вод,</w:t>
      </w:r>
      <w:r w:rsidR="00642ED0" w:rsidRPr="00715A28">
        <w:rPr>
          <w:sz w:val="30"/>
          <w:szCs w:val="30"/>
        </w:rPr>
        <w:t xml:space="preserve"> образующихся при таянии снега</w:t>
      </w:r>
      <w:r w:rsidR="00BE5B1E">
        <w:rPr>
          <w:sz w:val="30"/>
          <w:szCs w:val="30"/>
        </w:rPr>
        <w:t>,</w:t>
      </w:r>
      <w:r w:rsidRPr="00715A28">
        <w:rPr>
          <w:sz w:val="30"/>
          <w:szCs w:val="30"/>
        </w:rPr>
        <w:t xml:space="preserve"> м</w:t>
      </w:r>
      <w:r w:rsidRPr="00715A28">
        <w:rPr>
          <w:sz w:val="30"/>
          <w:szCs w:val="30"/>
          <w:vertAlign w:val="superscript"/>
        </w:rPr>
        <w:t>3</w:t>
      </w:r>
      <w:r w:rsidRPr="00715A28">
        <w:rPr>
          <w:sz w:val="30"/>
          <w:szCs w:val="30"/>
        </w:rPr>
        <w:t>/год;</w:t>
      </w:r>
    </w:p>
    <w:p w14:paraId="2CDF7C9A" w14:textId="7A659C1B" w:rsidR="005F5DE1" w:rsidRPr="000327E0" w:rsidRDefault="005F5DE1" w:rsidP="00642ED0">
      <w:pPr>
        <w:suppressAutoHyphens/>
        <w:autoSpaceDE w:val="0"/>
        <w:autoSpaceDN w:val="0"/>
        <w:adjustRightInd w:val="0"/>
        <w:ind w:firstLine="426"/>
        <w:jc w:val="both"/>
        <w:rPr>
          <w:sz w:val="30"/>
          <w:szCs w:val="30"/>
        </w:rPr>
      </w:pPr>
      <w:r w:rsidRPr="00715A28">
        <w:rPr>
          <w:i/>
          <w:noProof/>
          <w:position w:val="-10"/>
          <w:sz w:val="30"/>
          <w:szCs w:val="30"/>
        </w:rPr>
        <w:drawing>
          <wp:inline distT="0" distB="0" distL="0" distR="0" wp14:anchorId="02797F9D" wp14:editId="65A5285A">
            <wp:extent cx="2571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715A28">
        <w:rPr>
          <w:sz w:val="30"/>
          <w:szCs w:val="30"/>
        </w:rPr>
        <w:t xml:space="preserve"> − объем сточных вод,</w:t>
      </w:r>
      <w:r w:rsidR="00642ED0" w:rsidRPr="00715A28">
        <w:rPr>
          <w:sz w:val="30"/>
          <w:szCs w:val="30"/>
        </w:rPr>
        <w:t xml:space="preserve"> образующихся при поливке и мытье дорожных покрытий (поливомоечные работы),</w:t>
      </w:r>
      <w:r w:rsidRPr="00715A28">
        <w:rPr>
          <w:sz w:val="30"/>
          <w:szCs w:val="30"/>
        </w:rPr>
        <w:t xml:space="preserve"> м</w:t>
      </w:r>
      <w:r w:rsidRPr="00715A28">
        <w:rPr>
          <w:sz w:val="30"/>
          <w:szCs w:val="30"/>
          <w:vertAlign w:val="superscript"/>
        </w:rPr>
        <w:t>3</w:t>
      </w:r>
      <w:r w:rsidRPr="00715A28">
        <w:rPr>
          <w:sz w:val="30"/>
          <w:szCs w:val="30"/>
        </w:rPr>
        <w:t>/год.</w:t>
      </w:r>
    </w:p>
    <w:p w14:paraId="1CCA154F" w14:textId="251CDA49" w:rsidR="00254B20" w:rsidRPr="004E02F5" w:rsidRDefault="004E02F5" w:rsidP="004E02F5">
      <w:pPr>
        <w:autoSpaceDE w:val="0"/>
        <w:autoSpaceDN w:val="0"/>
        <w:adjustRightInd w:val="0"/>
        <w:ind w:firstLine="709"/>
        <w:jc w:val="both"/>
        <w:rPr>
          <w:b/>
          <w:bCs/>
          <w:sz w:val="30"/>
          <w:szCs w:val="30"/>
        </w:rPr>
      </w:pPr>
      <w:r w:rsidRPr="00E15B52">
        <w:rPr>
          <w:sz w:val="30"/>
          <w:szCs w:val="30"/>
        </w:rPr>
        <w:t>1</w:t>
      </w:r>
      <w:r w:rsidR="006D55DE">
        <w:rPr>
          <w:sz w:val="30"/>
          <w:szCs w:val="30"/>
        </w:rPr>
        <w:t>7</w:t>
      </w:r>
      <w:r w:rsidRPr="00E15B52">
        <w:rPr>
          <w:sz w:val="30"/>
          <w:szCs w:val="30"/>
        </w:rPr>
        <w:t>.</w:t>
      </w:r>
      <w:r w:rsidR="00E67550">
        <w:rPr>
          <w:sz w:val="30"/>
          <w:szCs w:val="30"/>
        </w:rPr>
        <w:t xml:space="preserve"> </w:t>
      </w:r>
      <w:r w:rsidR="00254B20" w:rsidRPr="00871C6E">
        <w:rPr>
          <w:sz w:val="30"/>
          <w:szCs w:val="30"/>
        </w:rPr>
        <w:t xml:space="preserve">Расчет нормативов </w:t>
      </w:r>
      <w:r w:rsidR="00254B20">
        <w:rPr>
          <w:sz w:val="30"/>
          <w:szCs w:val="30"/>
        </w:rPr>
        <w:t>(временных нормативов)</w:t>
      </w:r>
      <w:r w:rsidR="00254B20" w:rsidRPr="00871C6E">
        <w:rPr>
          <w:sz w:val="30"/>
          <w:szCs w:val="30"/>
        </w:rPr>
        <w:t xml:space="preserve"> сбросов представляет собой документацию, включающую следующие разделы: </w:t>
      </w:r>
    </w:p>
    <w:p w14:paraId="0FA02B07" w14:textId="77777777" w:rsidR="00254B20" w:rsidRPr="00871C6E" w:rsidRDefault="00254B20" w:rsidP="00E67550">
      <w:pPr>
        <w:autoSpaceDE w:val="0"/>
        <w:autoSpaceDN w:val="0"/>
        <w:adjustRightInd w:val="0"/>
        <w:ind w:firstLine="709"/>
        <w:jc w:val="both"/>
        <w:rPr>
          <w:sz w:val="30"/>
          <w:szCs w:val="30"/>
        </w:rPr>
      </w:pPr>
      <w:r w:rsidRPr="00871C6E">
        <w:rPr>
          <w:sz w:val="30"/>
          <w:szCs w:val="30"/>
        </w:rPr>
        <w:t xml:space="preserve">«Сведения о водопользователе»; </w:t>
      </w:r>
    </w:p>
    <w:p w14:paraId="0E9F6F48" w14:textId="77777777" w:rsidR="00254B20" w:rsidRPr="00871C6E" w:rsidRDefault="00254B20" w:rsidP="00E67550">
      <w:pPr>
        <w:autoSpaceDE w:val="0"/>
        <w:autoSpaceDN w:val="0"/>
        <w:adjustRightInd w:val="0"/>
        <w:ind w:firstLine="709"/>
        <w:jc w:val="both"/>
        <w:rPr>
          <w:sz w:val="30"/>
          <w:szCs w:val="30"/>
        </w:rPr>
      </w:pPr>
      <w:r w:rsidRPr="00871C6E">
        <w:rPr>
          <w:sz w:val="30"/>
          <w:szCs w:val="30"/>
        </w:rPr>
        <w:t xml:space="preserve">«Схема водоснабжения и канализации»; </w:t>
      </w:r>
    </w:p>
    <w:p w14:paraId="157CD86D" w14:textId="77777777" w:rsidR="00254B20" w:rsidRPr="00871C6E" w:rsidRDefault="00254B20" w:rsidP="00254B20">
      <w:pPr>
        <w:autoSpaceDE w:val="0"/>
        <w:autoSpaceDN w:val="0"/>
        <w:adjustRightInd w:val="0"/>
        <w:ind w:firstLine="709"/>
        <w:jc w:val="both"/>
        <w:rPr>
          <w:sz w:val="30"/>
          <w:szCs w:val="30"/>
        </w:rPr>
      </w:pPr>
      <w:r w:rsidRPr="00871C6E">
        <w:rPr>
          <w:sz w:val="30"/>
          <w:szCs w:val="30"/>
        </w:rPr>
        <w:t xml:space="preserve">«Определение допустимой концентрации загрязняющих веществ в составе сточных вод, сбрасываемых в поверхностный водный объект»; </w:t>
      </w:r>
    </w:p>
    <w:p w14:paraId="71879B12" w14:textId="77777777" w:rsidR="00254B20" w:rsidRPr="00871C6E" w:rsidRDefault="00254B20" w:rsidP="00254B20">
      <w:pPr>
        <w:autoSpaceDE w:val="0"/>
        <w:autoSpaceDN w:val="0"/>
        <w:adjustRightInd w:val="0"/>
        <w:ind w:firstLine="709"/>
        <w:jc w:val="both"/>
        <w:rPr>
          <w:sz w:val="30"/>
          <w:szCs w:val="30"/>
        </w:rPr>
      </w:pPr>
      <w:r w:rsidRPr="00871C6E">
        <w:rPr>
          <w:sz w:val="30"/>
          <w:szCs w:val="30"/>
        </w:rPr>
        <w:t>«Определение максимально допустимой массы загрязняющих веществ в составе сточных вод, сбрасываемых в поверхностный водный объект»;</w:t>
      </w:r>
    </w:p>
    <w:p w14:paraId="7A54FAB2" w14:textId="77777777" w:rsidR="00254B20" w:rsidRDefault="00254B20" w:rsidP="00254B20">
      <w:pPr>
        <w:autoSpaceDE w:val="0"/>
        <w:autoSpaceDN w:val="0"/>
        <w:adjustRightInd w:val="0"/>
        <w:ind w:firstLine="709"/>
        <w:jc w:val="both"/>
        <w:rPr>
          <w:sz w:val="30"/>
          <w:szCs w:val="30"/>
        </w:rPr>
      </w:pPr>
      <w:r w:rsidRPr="00871C6E">
        <w:rPr>
          <w:sz w:val="30"/>
          <w:szCs w:val="30"/>
        </w:rPr>
        <w:t>«Заключение».</w:t>
      </w:r>
    </w:p>
    <w:p w14:paraId="5628FF26" w14:textId="0CA29D28" w:rsidR="008E2F32" w:rsidRDefault="004E02F5" w:rsidP="00254B20">
      <w:pPr>
        <w:widowControl w:val="0"/>
        <w:suppressAutoHyphens/>
        <w:autoSpaceDE w:val="0"/>
        <w:autoSpaceDN w:val="0"/>
        <w:ind w:firstLine="708"/>
        <w:jc w:val="both"/>
        <w:rPr>
          <w:sz w:val="30"/>
          <w:szCs w:val="30"/>
        </w:rPr>
      </w:pPr>
      <w:r w:rsidRPr="00E15B52">
        <w:rPr>
          <w:sz w:val="30"/>
          <w:szCs w:val="30"/>
        </w:rPr>
        <w:t>1</w:t>
      </w:r>
      <w:r w:rsidR="006D55DE">
        <w:rPr>
          <w:sz w:val="30"/>
          <w:szCs w:val="30"/>
        </w:rPr>
        <w:t>8</w:t>
      </w:r>
      <w:r w:rsidRPr="00E15B52">
        <w:rPr>
          <w:sz w:val="30"/>
          <w:szCs w:val="30"/>
        </w:rPr>
        <w:t>.</w:t>
      </w:r>
      <w:r w:rsidR="00254B20" w:rsidRPr="005F5DE1">
        <w:rPr>
          <w:sz w:val="30"/>
          <w:szCs w:val="30"/>
        </w:rPr>
        <w:t xml:space="preserve"> Раздел «Сведения о водопользователе» содержит сведения </w:t>
      </w:r>
      <w:r w:rsidR="008E2F32">
        <w:rPr>
          <w:sz w:val="30"/>
          <w:szCs w:val="30"/>
        </w:rPr>
        <w:t>о (</w:t>
      </w:r>
      <w:r w:rsidR="00254B20" w:rsidRPr="005F5DE1">
        <w:rPr>
          <w:sz w:val="30"/>
          <w:szCs w:val="30"/>
        </w:rPr>
        <w:t>об</w:t>
      </w:r>
      <w:r w:rsidR="008E2F32">
        <w:rPr>
          <w:sz w:val="30"/>
          <w:szCs w:val="30"/>
        </w:rPr>
        <w:t>):</w:t>
      </w:r>
    </w:p>
    <w:p w14:paraId="68ABCB91" w14:textId="77777777" w:rsidR="008E2F32" w:rsidRDefault="00254B20" w:rsidP="00254B20">
      <w:pPr>
        <w:widowControl w:val="0"/>
        <w:suppressAutoHyphens/>
        <w:autoSpaceDE w:val="0"/>
        <w:autoSpaceDN w:val="0"/>
        <w:ind w:firstLine="708"/>
        <w:jc w:val="both"/>
        <w:rPr>
          <w:sz w:val="30"/>
          <w:szCs w:val="30"/>
        </w:rPr>
      </w:pPr>
      <w:r w:rsidRPr="005F5DE1">
        <w:rPr>
          <w:sz w:val="30"/>
          <w:szCs w:val="30"/>
        </w:rPr>
        <w:t>основных и вспомогательных видах экономической деятельности водопользователя</w:t>
      </w:r>
      <w:r w:rsidR="008E2F32">
        <w:rPr>
          <w:sz w:val="30"/>
          <w:szCs w:val="30"/>
        </w:rPr>
        <w:t>;</w:t>
      </w:r>
    </w:p>
    <w:p w14:paraId="292273EE" w14:textId="27382C8C" w:rsidR="00254B20" w:rsidRPr="005F5DE1" w:rsidRDefault="00254B20" w:rsidP="00254B20">
      <w:pPr>
        <w:widowControl w:val="0"/>
        <w:suppressAutoHyphens/>
        <w:autoSpaceDE w:val="0"/>
        <w:autoSpaceDN w:val="0"/>
        <w:ind w:firstLine="708"/>
        <w:jc w:val="both"/>
        <w:rPr>
          <w:color w:val="7030A0"/>
          <w:sz w:val="30"/>
          <w:szCs w:val="30"/>
        </w:rPr>
      </w:pPr>
      <w:r w:rsidRPr="005F5DE1">
        <w:rPr>
          <w:sz w:val="30"/>
          <w:szCs w:val="30"/>
        </w:rPr>
        <w:t>проектн</w:t>
      </w:r>
      <w:r w:rsidR="008E2F32">
        <w:rPr>
          <w:sz w:val="30"/>
          <w:szCs w:val="30"/>
        </w:rPr>
        <w:t>ых</w:t>
      </w:r>
      <w:r w:rsidRPr="005F5DE1">
        <w:rPr>
          <w:sz w:val="30"/>
          <w:szCs w:val="30"/>
        </w:rPr>
        <w:t xml:space="preserve"> и фактическ</w:t>
      </w:r>
      <w:r w:rsidR="008E2F32">
        <w:rPr>
          <w:sz w:val="30"/>
          <w:szCs w:val="30"/>
        </w:rPr>
        <w:t>их</w:t>
      </w:r>
      <w:r w:rsidRPr="005F5DE1">
        <w:rPr>
          <w:sz w:val="30"/>
          <w:szCs w:val="30"/>
        </w:rPr>
        <w:t xml:space="preserve"> объем</w:t>
      </w:r>
      <w:r w:rsidR="008E2F32">
        <w:rPr>
          <w:sz w:val="30"/>
          <w:szCs w:val="30"/>
        </w:rPr>
        <w:t>ах</w:t>
      </w:r>
      <w:r w:rsidRPr="005F5DE1">
        <w:rPr>
          <w:sz w:val="30"/>
          <w:szCs w:val="30"/>
        </w:rPr>
        <w:t xml:space="preserve"> производимой продукции, используемых сырья и материалов. </w:t>
      </w:r>
    </w:p>
    <w:p w14:paraId="7FF47A63" w14:textId="4FD9B191" w:rsidR="008E2F32" w:rsidRDefault="006D55DE" w:rsidP="00254B20">
      <w:pPr>
        <w:widowControl w:val="0"/>
        <w:suppressAutoHyphens/>
        <w:autoSpaceDE w:val="0"/>
        <w:autoSpaceDN w:val="0"/>
        <w:ind w:firstLine="708"/>
        <w:jc w:val="both"/>
        <w:rPr>
          <w:sz w:val="30"/>
          <w:szCs w:val="30"/>
        </w:rPr>
      </w:pPr>
      <w:r>
        <w:rPr>
          <w:sz w:val="30"/>
          <w:szCs w:val="30"/>
        </w:rPr>
        <w:t>19</w:t>
      </w:r>
      <w:r w:rsidR="004E02F5" w:rsidRPr="00E15B52">
        <w:rPr>
          <w:sz w:val="30"/>
          <w:szCs w:val="30"/>
        </w:rPr>
        <w:t>.</w:t>
      </w:r>
      <w:r w:rsidR="00254B20" w:rsidRPr="005F5DE1">
        <w:rPr>
          <w:sz w:val="30"/>
          <w:szCs w:val="30"/>
        </w:rPr>
        <w:t xml:space="preserve"> Раздел «Схема водоснабжения и канализации» содержит</w:t>
      </w:r>
      <w:r w:rsidR="008E2F32">
        <w:rPr>
          <w:sz w:val="30"/>
          <w:szCs w:val="30"/>
        </w:rPr>
        <w:t>:</w:t>
      </w:r>
    </w:p>
    <w:p w14:paraId="70749D97" w14:textId="77777777" w:rsidR="008E2F32" w:rsidRDefault="00254B20" w:rsidP="00254B20">
      <w:pPr>
        <w:widowControl w:val="0"/>
        <w:suppressAutoHyphens/>
        <w:autoSpaceDE w:val="0"/>
        <w:autoSpaceDN w:val="0"/>
        <w:ind w:firstLine="708"/>
        <w:jc w:val="both"/>
        <w:rPr>
          <w:sz w:val="30"/>
          <w:szCs w:val="30"/>
        </w:rPr>
      </w:pPr>
      <w:r w:rsidRPr="005F5DE1">
        <w:rPr>
          <w:sz w:val="30"/>
          <w:szCs w:val="30"/>
        </w:rPr>
        <w:t>описание существующей схемы водоснабжения и канализации, включая систему дождевой канализации</w:t>
      </w:r>
      <w:r w:rsidR="008E2F32">
        <w:rPr>
          <w:sz w:val="30"/>
          <w:szCs w:val="30"/>
        </w:rPr>
        <w:t>;</w:t>
      </w:r>
    </w:p>
    <w:p w14:paraId="0E6F5B22" w14:textId="77777777" w:rsidR="008E2F32" w:rsidRDefault="00254B20" w:rsidP="00254B20">
      <w:pPr>
        <w:widowControl w:val="0"/>
        <w:suppressAutoHyphens/>
        <w:autoSpaceDE w:val="0"/>
        <w:autoSpaceDN w:val="0"/>
        <w:ind w:firstLine="708"/>
        <w:jc w:val="both"/>
        <w:rPr>
          <w:sz w:val="30"/>
          <w:szCs w:val="30"/>
        </w:rPr>
      </w:pPr>
      <w:r w:rsidRPr="005F5DE1">
        <w:rPr>
          <w:sz w:val="30"/>
          <w:szCs w:val="30"/>
        </w:rPr>
        <w:t>перечень производственных процессов, в ходе</w:t>
      </w:r>
      <w:r w:rsidRPr="005F5DE1">
        <w:rPr>
          <w:color w:val="FF0000"/>
          <w:sz w:val="30"/>
          <w:szCs w:val="30"/>
        </w:rPr>
        <w:t xml:space="preserve"> </w:t>
      </w:r>
      <w:r w:rsidRPr="005F5DE1">
        <w:rPr>
          <w:sz w:val="30"/>
          <w:szCs w:val="30"/>
        </w:rPr>
        <w:t>которых образуются сточные воды</w:t>
      </w:r>
      <w:r w:rsidR="008E2F32">
        <w:rPr>
          <w:sz w:val="30"/>
          <w:szCs w:val="30"/>
        </w:rPr>
        <w:t>;</w:t>
      </w:r>
    </w:p>
    <w:p w14:paraId="13AE4830" w14:textId="77777777" w:rsidR="008E2F32" w:rsidRDefault="00254B20" w:rsidP="00254B20">
      <w:pPr>
        <w:widowControl w:val="0"/>
        <w:suppressAutoHyphens/>
        <w:autoSpaceDE w:val="0"/>
        <w:autoSpaceDN w:val="0"/>
        <w:ind w:firstLine="708"/>
        <w:jc w:val="both"/>
        <w:rPr>
          <w:sz w:val="30"/>
          <w:szCs w:val="30"/>
        </w:rPr>
      </w:pPr>
      <w:r w:rsidRPr="005F5DE1">
        <w:rPr>
          <w:sz w:val="30"/>
          <w:szCs w:val="30"/>
        </w:rPr>
        <w:t>сведения о наличии очистных сооружений сточных вод с оценкой эффективности их работы и сроков эксплуатации</w:t>
      </w:r>
      <w:r w:rsidR="008E2F32">
        <w:rPr>
          <w:sz w:val="30"/>
          <w:szCs w:val="30"/>
        </w:rPr>
        <w:t>;</w:t>
      </w:r>
    </w:p>
    <w:p w14:paraId="29C62F47" w14:textId="77D035BE" w:rsidR="00254B20" w:rsidRPr="005F5DE1" w:rsidRDefault="00254B20" w:rsidP="00254B20">
      <w:pPr>
        <w:widowControl w:val="0"/>
        <w:suppressAutoHyphens/>
        <w:autoSpaceDE w:val="0"/>
        <w:autoSpaceDN w:val="0"/>
        <w:ind w:firstLine="708"/>
        <w:jc w:val="both"/>
        <w:rPr>
          <w:sz w:val="30"/>
          <w:szCs w:val="30"/>
        </w:rPr>
      </w:pPr>
      <w:r w:rsidRPr="005F5DE1">
        <w:rPr>
          <w:sz w:val="30"/>
          <w:szCs w:val="30"/>
        </w:rPr>
        <w:t>информаци</w:t>
      </w:r>
      <w:r w:rsidR="008E2F32">
        <w:rPr>
          <w:sz w:val="30"/>
          <w:szCs w:val="30"/>
        </w:rPr>
        <w:t>ю</w:t>
      </w:r>
      <w:r w:rsidRPr="005F5DE1">
        <w:rPr>
          <w:sz w:val="30"/>
          <w:szCs w:val="30"/>
        </w:rPr>
        <w:t xml:space="preserve"> об организации и методах ведения учета сточных вод, сбрасываемых в поверхностный водный объект.</w:t>
      </w:r>
    </w:p>
    <w:p w14:paraId="33108B03" w14:textId="121EACAC" w:rsidR="00254B20" w:rsidRPr="005F5DE1" w:rsidRDefault="00E31FBB" w:rsidP="00254B20">
      <w:pPr>
        <w:widowControl w:val="0"/>
        <w:suppressAutoHyphens/>
        <w:autoSpaceDE w:val="0"/>
        <w:autoSpaceDN w:val="0"/>
        <w:adjustRightInd w:val="0"/>
        <w:ind w:firstLine="708"/>
        <w:jc w:val="both"/>
        <w:rPr>
          <w:sz w:val="30"/>
          <w:szCs w:val="30"/>
        </w:rPr>
      </w:pPr>
      <w:r>
        <w:rPr>
          <w:bCs/>
          <w:sz w:val="30"/>
          <w:szCs w:val="30"/>
        </w:rPr>
        <w:t>2</w:t>
      </w:r>
      <w:r w:rsidR="006D55DE">
        <w:rPr>
          <w:bCs/>
          <w:sz w:val="30"/>
          <w:szCs w:val="30"/>
        </w:rPr>
        <w:t>0</w:t>
      </w:r>
      <w:r w:rsidR="004E02F5" w:rsidRPr="00E15B52">
        <w:rPr>
          <w:bCs/>
          <w:sz w:val="30"/>
          <w:szCs w:val="30"/>
        </w:rPr>
        <w:t>.</w:t>
      </w:r>
      <w:r w:rsidR="00254B20" w:rsidRPr="005F5DE1">
        <w:rPr>
          <w:sz w:val="30"/>
          <w:szCs w:val="30"/>
        </w:rPr>
        <w:t xml:space="preserve"> Раздел «Определение допустимой концентрации загрязняющих веществ в составе сточных вод, сбрасываемых в поверхностный водный объект» содержит исходную информацию для </w:t>
      </w:r>
      <w:r w:rsidR="00254B20">
        <w:rPr>
          <w:sz w:val="30"/>
          <w:szCs w:val="30"/>
        </w:rPr>
        <w:t xml:space="preserve">расчета </w:t>
      </w:r>
      <w:r w:rsidR="00254B20" w:rsidRPr="005F5DE1">
        <w:rPr>
          <w:sz w:val="30"/>
          <w:szCs w:val="30"/>
        </w:rPr>
        <w:t xml:space="preserve">нормативов </w:t>
      </w:r>
      <w:r w:rsidR="00254B20">
        <w:rPr>
          <w:sz w:val="30"/>
          <w:szCs w:val="30"/>
        </w:rPr>
        <w:t xml:space="preserve">(временных нормативов) </w:t>
      </w:r>
      <w:r w:rsidR="00254B20" w:rsidRPr="005F5DE1">
        <w:rPr>
          <w:sz w:val="30"/>
          <w:szCs w:val="30"/>
        </w:rPr>
        <w:t>сбросов, которая включает:</w:t>
      </w:r>
    </w:p>
    <w:p w14:paraId="1CB1D23A" w14:textId="5CEB9111" w:rsidR="00254B20" w:rsidRPr="005F5DE1" w:rsidRDefault="00254B20" w:rsidP="00254B20">
      <w:pPr>
        <w:widowControl w:val="0"/>
        <w:suppressAutoHyphens/>
        <w:autoSpaceDE w:val="0"/>
        <w:autoSpaceDN w:val="0"/>
        <w:adjustRightInd w:val="0"/>
        <w:ind w:firstLine="708"/>
        <w:jc w:val="both"/>
        <w:rPr>
          <w:sz w:val="30"/>
          <w:szCs w:val="30"/>
        </w:rPr>
      </w:pPr>
      <w:r w:rsidRPr="005F5DE1">
        <w:rPr>
          <w:sz w:val="30"/>
          <w:szCs w:val="30"/>
        </w:rPr>
        <w:t xml:space="preserve">характеристику гидрологического режима поверхностного водного объекта </w:t>
      </w:r>
      <w:r w:rsidRPr="00715A28">
        <w:rPr>
          <w:sz w:val="30"/>
          <w:szCs w:val="30"/>
        </w:rPr>
        <w:t xml:space="preserve">в </w:t>
      </w:r>
      <w:r w:rsidR="000B2D95" w:rsidRPr="00715A28">
        <w:rPr>
          <w:sz w:val="30"/>
          <w:szCs w:val="30"/>
        </w:rPr>
        <w:t>фоновом створе, расположенном выше по течению места сброса сточных вод</w:t>
      </w:r>
      <w:r w:rsidRPr="00715A28">
        <w:rPr>
          <w:sz w:val="30"/>
          <w:szCs w:val="30"/>
        </w:rPr>
        <w:t>;</w:t>
      </w:r>
      <w:r w:rsidRPr="005F5DE1">
        <w:rPr>
          <w:sz w:val="30"/>
          <w:szCs w:val="30"/>
        </w:rPr>
        <w:t xml:space="preserve"> </w:t>
      </w:r>
    </w:p>
    <w:p w14:paraId="6CDAB044" w14:textId="0E1F1A12" w:rsidR="00254B20" w:rsidRPr="005F5DE1" w:rsidRDefault="00254B20" w:rsidP="00254B20">
      <w:pPr>
        <w:widowControl w:val="0"/>
        <w:suppressAutoHyphens/>
        <w:autoSpaceDE w:val="0"/>
        <w:autoSpaceDN w:val="0"/>
        <w:adjustRightInd w:val="0"/>
        <w:ind w:firstLine="708"/>
        <w:jc w:val="both"/>
        <w:rPr>
          <w:sz w:val="30"/>
          <w:szCs w:val="30"/>
        </w:rPr>
      </w:pPr>
      <w:r w:rsidRPr="005F5DE1">
        <w:rPr>
          <w:sz w:val="30"/>
          <w:szCs w:val="30"/>
        </w:rPr>
        <w:t>характеристику сточных вод, сбрасываемых в поверхностный водный объект (расход</w:t>
      </w:r>
      <w:r w:rsidR="004E02F5">
        <w:rPr>
          <w:sz w:val="30"/>
          <w:szCs w:val="30"/>
        </w:rPr>
        <w:t xml:space="preserve"> сточных вод</w:t>
      </w:r>
      <w:r w:rsidRPr="005F5DE1">
        <w:rPr>
          <w:sz w:val="30"/>
          <w:szCs w:val="30"/>
        </w:rPr>
        <w:t xml:space="preserve"> сведения о значениях показателей качества и загрязняющих веществ в составе сточных </w:t>
      </w:r>
      <w:r w:rsidRPr="00715A28">
        <w:rPr>
          <w:sz w:val="30"/>
          <w:szCs w:val="30"/>
        </w:rPr>
        <w:t xml:space="preserve">вод в </w:t>
      </w:r>
      <w:r w:rsidR="000B2D95" w:rsidRPr="00715A28">
        <w:rPr>
          <w:sz w:val="30"/>
          <w:szCs w:val="30"/>
        </w:rPr>
        <w:t>месте сброса</w:t>
      </w:r>
      <w:r w:rsidRPr="005F5DE1">
        <w:rPr>
          <w:sz w:val="30"/>
          <w:szCs w:val="30"/>
        </w:rPr>
        <w:t xml:space="preserve"> сточных вод, режим их отведения); </w:t>
      </w:r>
    </w:p>
    <w:p w14:paraId="1CA91F8F" w14:textId="5C9395B2" w:rsidR="00254B20" w:rsidRPr="005F5DE1" w:rsidRDefault="00254B20" w:rsidP="00254B20">
      <w:pPr>
        <w:widowControl w:val="0"/>
        <w:suppressAutoHyphens/>
        <w:autoSpaceDE w:val="0"/>
        <w:autoSpaceDN w:val="0"/>
        <w:adjustRightInd w:val="0"/>
        <w:ind w:firstLine="708"/>
        <w:jc w:val="both"/>
        <w:rPr>
          <w:sz w:val="30"/>
          <w:szCs w:val="30"/>
        </w:rPr>
      </w:pPr>
      <w:r w:rsidRPr="005F5DE1">
        <w:rPr>
          <w:sz w:val="30"/>
          <w:szCs w:val="30"/>
        </w:rPr>
        <w:t xml:space="preserve">описание очистных сооружений сточных вод (проектная и </w:t>
      </w:r>
      <w:r w:rsidRPr="005F5DE1">
        <w:rPr>
          <w:sz w:val="30"/>
          <w:szCs w:val="30"/>
        </w:rPr>
        <w:lastRenderedPageBreak/>
        <w:t>фактическая производительность, состав и техническое состояние, а также показатели качества и концентрации загрязняющих веществ в составе сточных вод, поступающих на очистку);</w:t>
      </w:r>
    </w:p>
    <w:p w14:paraId="1F2C785C" w14:textId="24E2B1D8" w:rsidR="00254B20" w:rsidRPr="005F5DE1" w:rsidRDefault="00254B20" w:rsidP="00254B20">
      <w:pPr>
        <w:widowControl w:val="0"/>
        <w:suppressAutoHyphens/>
        <w:autoSpaceDE w:val="0"/>
        <w:autoSpaceDN w:val="0"/>
        <w:adjustRightInd w:val="0"/>
        <w:ind w:firstLine="708"/>
        <w:jc w:val="both"/>
        <w:rPr>
          <w:sz w:val="30"/>
          <w:szCs w:val="30"/>
        </w:rPr>
      </w:pPr>
      <w:r w:rsidRPr="005F5DE1">
        <w:rPr>
          <w:sz w:val="30"/>
          <w:szCs w:val="30"/>
        </w:rPr>
        <w:t>значения показателей качества и концентраций химических и иных веществ в фоновых и контрольных створах</w:t>
      </w:r>
      <w:r w:rsidRPr="006D2CAF">
        <w:rPr>
          <w:sz w:val="30"/>
          <w:szCs w:val="30"/>
        </w:rPr>
        <w:t>;</w:t>
      </w:r>
      <w:r w:rsidRPr="005F5DE1">
        <w:rPr>
          <w:sz w:val="30"/>
          <w:szCs w:val="30"/>
        </w:rPr>
        <w:t xml:space="preserve"> </w:t>
      </w:r>
    </w:p>
    <w:p w14:paraId="081218DF" w14:textId="082C7B63" w:rsidR="00254B20" w:rsidRPr="005F5DE1" w:rsidRDefault="00254B20" w:rsidP="00254B20">
      <w:pPr>
        <w:widowControl w:val="0"/>
        <w:suppressAutoHyphens/>
        <w:autoSpaceDE w:val="0"/>
        <w:autoSpaceDN w:val="0"/>
        <w:adjustRightInd w:val="0"/>
        <w:ind w:firstLine="708"/>
        <w:jc w:val="both"/>
        <w:rPr>
          <w:sz w:val="30"/>
          <w:szCs w:val="30"/>
        </w:rPr>
      </w:pPr>
      <w:r w:rsidRPr="005F5DE1">
        <w:rPr>
          <w:sz w:val="30"/>
          <w:szCs w:val="30"/>
        </w:rPr>
        <w:t>условия приема производственных сточных вод в систему канализации населенных пунктов (для организаций, оказывающих услуги водоотведения)</w:t>
      </w:r>
      <w:r w:rsidR="008E2F32">
        <w:rPr>
          <w:sz w:val="30"/>
          <w:szCs w:val="30"/>
        </w:rPr>
        <w:t>;</w:t>
      </w:r>
    </w:p>
    <w:p w14:paraId="048F4477" w14:textId="77777777" w:rsidR="008E2F32" w:rsidRDefault="008E2F32" w:rsidP="00254B20">
      <w:pPr>
        <w:ind w:firstLine="708"/>
        <w:jc w:val="both"/>
        <w:outlineLvl w:val="0"/>
        <w:rPr>
          <w:sz w:val="30"/>
          <w:szCs w:val="30"/>
        </w:rPr>
      </w:pPr>
      <w:r>
        <w:rPr>
          <w:sz w:val="30"/>
          <w:szCs w:val="30"/>
        </w:rPr>
        <w:t>обоснованный</w:t>
      </w:r>
      <w:r w:rsidR="00254B20" w:rsidRPr="005F5DE1">
        <w:rPr>
          <w:sz w:val="30"/>
          <w:szCs w:val="30"/>
        </w:rPr>
        <w:t xml:space="preserve"> перечень загрязняющих веществ в составе сточных вод, для которых необходимо установить нормативы </w:t>
      </w:r>
      <w:r w:rsidR="00254B20">
        <w:rPr>
          <w:sz w:val="30"/>
          <w:szCs w:val="30"/>
        </w:rPr>
        <w:t>(временные нормативы)</w:t>
      </w:r>
      <w:r w:rsidR="00254B20" w:rsidRPr="005F5DE1">
        <w:rPr>
          <w:sz w:val="30"/>
          <w:szCs w:val="30"/>
        </w:rPr>
        <w:t xml:space="preserve"> сбросов</w:t>
      </w:r>
      <w:r>
        <w:rPr>
          <w:sz w:val="30"/>
          <w:szCs w:val="30"/>
        </w:rPr>
        <w:t>;</w:t>
      </w:r>
    </w:p>
    <w:p w14:paraId="3950E65F" w14:textId="074246E6" w:rsidR="00254B20" w:rsidRPr="005F5DE1" w:rsidRDefault="00254B20" w:rsidP="00254B20">
      <w:pPr>
        <w:ind w:firstLine="708"/>
        <w:jc w:val="both"/>
        <w:outlineLvl w:val="0"/>
        <w:rPr>
          <w:sz w:val="30"/>
          <w:szCs w:val="30"/>
        </w:rPr>
      </w:pPr>
      <w:r w:rsidRPr="005F5DE1">
        <w:rPr>
          <w:sz w:val="30"/>
          <w:szCs w:val="30"/>
        </w:rPr>
        <w:t>вычисления допустимой концентрации</w:t>
      </w:r>
      <w:r>
        <w:rPr>
          <w:sz w:val="30"/>
          <w:szCs w:val="30"/>
        </w:rPr>
        <w:t>,</w:t>
      </w:r>
      <w:r w:rsidRPr="00417E11">
        <w:t xml:space="preserve"> </w:t>
      </w:r>
      <w:r w:rsidRPr="00417E11">
        <w:rPr>
          <w:sz w:val="30"/>
          <w:szCs w:val="30"/>
        </w:rPr>
        <w:t>определяемой с учетом ассимилирующей способности поверхностного водного объекта</w:t>
      </w:r>
      <w:r w:rsidRPr="005F5DE1">
        <w:rPr>
          <w:sz w:val="30"/>
          <w:szCs w:val="30"/>
        </w:rPr>
        <w:t xml:space="preserve">. </w:t>
      </w:r>
    </w:p>
    <w:p w14:paraId="6FA2AFAA" w14:textId="19969039" w:rsidR="00254B20" w:rsidRPr="005F5DE1" w:rsidRDefault="00254B20" w:rsidP="00254B20">
      <w:pPr>
        <w:ind w:firstLine="708"/>
        <w:jc w:val="both"/>
        <w:outlineLvl w:val="0"/>
        <w:rPr>
          <w:sz w:val="30"/>
          <w:szCs w:val="30"/>
        </w:rPr>
      </w:pPr>
      <w:bookmarkStart w:id="8" w:name="_Hlk72518899"/>
      <w:r w:rsidRPr="005F5DE1">
        <w:rPr>
          <w:sz w:val="30"/>
          <w:szCs w:val="30"/>
        </w:rPr>
        <w:t xml:space="preserve">Сводные данные результатов определения допустимой концентрации оформляются </w:t>
      </w:r>
      <w:r w:rsidRPr="00AF5A7A">
        <w:rPr>
          <w:sz w:val="30"/>
          <w:szCs w:val="30"/>
        </w:rPr>
        <w:t>согласно приложени</w:t>
      </w:r>
      <w:r w:rsidR="008E2F32">
        <w:rPr>
          <w:sz w:val="30"/>
          <w:szCs w:val="30"/>
        </w:rPr>
        <w:t>ю 1 к ЭкоНиП</w:t>
      </w:r>
      <w:r w:rsidR="004E02F5">
        <w:rPr>
          <w:sz w:val="30"/>
          <w:szCs w:val="30"/>
        </w:rPr>
        <w:t>.</w:t>
      </w:r>
    </w:p>
    <w:bookmarkEnd w:id="8"/>
    <w:p w14:paraId="0A0C3D28" w14:textId="5F94C2A9" w:rsidR="00515209" w:rsidRDefault="00DD48AD" w:rsidP="00254B20">
      <w:pPr>
        <w:ind w:firstLine="708"/>
        <w:jc w:val="both"/>
        <w:outlineLvl w:val="0"/>
        <w:rPr>
          <w:bCs/>
          <w:sz w:val="30"/>
          <w:szCs w:val="30"/>
        </w:rPr>
      </w:pPr>
      <w:r w:rsidRPr="00E15B52">
        <w:rPr>
          <w:bCs/>
          <w:sz w:val="30"/>
          <w:szCs w:val="30"/>
        </w:rPr>
        <w:t>2</w:t>
      </w:r>
      <w:r w:rsidR="006D55DE">
        <w:rPr>
          <w:bCs/>
          <w:sz w:val="30"/>
          <w:szCs w:val="30"/>
        </w:rPr>
        <w:t>1</w:t>
      </w:r>
      <w:r w:rsidR="004E02F5" w:rsidRPr="00E15B52">
        <w:rPr>
          <w:bCs/>
          <w:sz w:val="30"/>
          <w:szCs w:val="30"/>
        </w:rPr>
        <w:t>.</w:t>
      </w:r>
      <w:r w:rsidR="00254B20" w:rsidRPr="00417E11">
        <w:rPr>
          <w:bCs/>
          <w:sz w:val="30"/>
          <w:szCs w:val="30"/>
        </w:rPr>
        <w:t xml:space="preserve"> </w:t>
      </w:r>
      <w:r w:rsidR="00515209">
        <w:rPr>
          <w:bCs/>
          <w:sz w:val="30"/>
          <w:szCs w:val="30"/>
        </w:rPr>
        <w:t>Р</w:t>
      </w:r>
      <w:r w:rsidR="00254B20" w:rsidRPr="00417E11">
        <w:rPr>
          <w:bCs/>
          <w:sz w:val="30"/>
          <w:szCs w:val="30"/>
        </w:rPr>
        <w:t xml:space="preserve">аздел «Определение максимально допустимой массы загрязняющих веществ в составе сточных вод, сбрасываемых в поверхностный водный объект» </w:t>
      </w:r>
      <w:r w:rsidR="00515209">
        <w:rPr>
          <w:bCs/>
          <w:sz w:val="30"/>
          <w:szCs w:val="30"/>
        </w:rPr>
        <w:t>содержит:</w:t>
      </w:r>
    </w:p>
    <w:p w14:paraId="62E0162F" w14:textId="77777777" w:rsidR="00515209" w:rsidRDefault="00254B20" w:rsidP="00254B20">
      <w:pPr>
        <w:ind w:firstLine="708"/>
        <w:jc w:val="both"/>
        <w:outlineLvl w:val="0"/>
        <w:rPr>
          <w:bCs/>
          <w:sz w:val="30"/>
          <w:szCs w:val="30"/>
        </w:rPr>
      </w:pPr>
      <w:r w:rsidRPr="00417E11">
        <w:rPr>
          <w:bCs/>
          <w:sz w:val="30"/>
          <w:szCs w:val="30"/>
        </w:rPr>
        <w:t>вычисления максимально допустимой массы загрязняющих веществ в составе сточных вод, сбрасываемых в поверхностный водный объект</w:t>
      </w:r>
      <w:r w:rsidR="00515209">
        <w:rPr>
          <w:bCs/>
          <w:sz w:val="30"/>
          <w:szCs w:val="30"/>
        </w:rPr>
        <w:t xml:space="preserve"> (</w:t>
      </w:r>
      <w:r w:rsidR="00515209" w:rsidRPr="00417E11">
        <w:rPr>
          <w:bCs/>
          <w:sz w:val="30"/>
          <w:szCs w:val="30"/>
        </w:rPr>
        <w:t>по каждому загрязняющему веществу в составе сточных вод</w:t>
      </w:r>
      <w:r w:rsidR="00515209">
        <w:rPr>
          <w:bCs/>
          <w:sz w:val="30"/>
          <w:szCs w:val="30"/>
        </w:rPr>
        <w:t>);</w:t>
      </w:r>
      <w:r w:rsidR="00515209" w:rsidRPr="00417E11">
        <w:rPr>
          <w:bCs/>
          <w:sz w:val="30"/>
          <w:szCs w:val="30"/>
        </w:rPr>
        <w:t xml:space="preserve"> </w:t>
      </w:r>
    </w:p>
    <w:p w14:paraId="4F39EED7" w14:textId="6FF8AF37" w:rsidR="00254B20" w:rsidRDefault="00B71A1D" w:rsidP="00254B20">
      <w:pPr>
        <w:ind w:firstLine="708"/>
        <w:jc w:val="both"/>
        <w:outlineLvl w:val="0"/>
        <w:rPr>
          <w:bCs/>
          <w:sz w:val="30"/>
          <w:szCs w:val="30"/>
        </w:rPr>
      </w:pPr>
      <w:r w:rsidRPr="00715A28">
        <w:rPr>
          <w:bCs/>
          <w:sz w:val="30"/>
          <w:szCs w:val="30"/>
        </w:rPr>
        <w:t>рекомендации по установлению контрольного створа, расположенного ниже по течению мест сброса сточных вод, с учетом кратности разбавления сточных вод в воде водотока в соответствии с пунктом 1</w:t>
      </w:r>
      <w:r w:rsidR="006D55DE">
        <w:rPr>
          <w:bCs/>
          <w:sz w:val="30"/>
          <w:szCs w:val="30"/>
        </w:rPr>
        <w:t>4</w:t>
      </w:r>
      <w:r w:rsidRPr="00715A28">
        <w:rPr>
          <w:bCs/>
          <w:sz w:val="30"/>
          <w:szCs w:val="30"/>
        </w:rPr>
        <w:t xml:space="preserve"> настоящего ЭкоНиП</w:t>
      </w:r>
      <w:r w:rsidR="00254B20" w:rsidRPr="00715A28">
        <w:rPr>
          <w:bCs/>
          <w:sz w:val="30"/>
          <w:szCs w:val="30"/>
        </w:rPr>
        <w:t>.</w:t>
      </w:r>
    </w:p>
    <w:p w14:paraId="4D07CE19" w14:textId="0EDA66B9" w:rsidR="00766000" w:rsidRPr="00417E11" w:rsidRDefault="00766000" w:rsidP="00254B20">
      <w:pPr>
        <w:ind w:firstLine="708"/>
        <w:jc w:val="both"/>
        <w:outlineLvl w:val="0"/>
        <w:rPr>
          <w:bCs/>
          <w:sz w:val="30"/>
          <w:szCs w:val="30"/>
        </w:rPr>
      </w:pPr>
      <w:r w:rsidRPr="00766000">
        <w:rPr>
          <w:bCs/>
          <w:sz w:val="30"/>
          <w:szCs w:val="30"/>
        </w:rPr>
        <w:t xml:space="preserve">Сводные данные результатов определения </w:t>
      </w:r>
      <w:r w:rsidR="00581CCA" w:rsidRPr="00417E11">
        <w:rPr>
          <w:bCs/>
          <w:sz w:val="30"/>
          <w:szCs w:val="30"/>
        </w:rPr>
        <w:t>максимально допустимой массы загрязняющих веществ в составе сточных вод, сбрасываемых в поверхностный водный объект</w:t>
      </w:r>
      <w:r w:rsidR="00581CCA">
        <w:rPr>
          <w:bCs/>
          <w:sz w:val="30"/>
          <w:szCs w:val="30"/>
        </w:rPr>
        <w:t>,</w:t>
      </w:r>
      <w:r w:rsidR="00581CCA" w:rsidRPr="00766000">
        <w:rPr>
          <w:bCs/>
          <w:sz w:val="30"/>
          <w:szCs w:val="30"/>
        </w:rPr>
        <w:t xml:space="preserve"> </w:t>
      </w:r>
      <w:r w:rsidRPr="00766000">
        <w:rPr>
          <w:bCs/>
          <w:sz w:val="30"/>
          <w:szCs w:val="30"/>
        </w:rPr>
        <w:t>оформляются согласно приложени</w:t>
      </w:r>
      <w:r w:rsidR="00515209">
        <w:rPr>
          <w:bCs/>
          <w:sz w:val="30"/>
          <w:szCs w:val="30"/>
        </w:rPr>
        <w:t>ю 2 к ЭкоНиП</w:t>
      </w:r>
      <w:r w:rsidRPr="00766000">
        <w:rPr>
          <w:bCs/>
          <w:sz w:val="30"/>
          <w:szCs w:val="30"/>
        </w:rPr>
        <w:t>.</w:t>
      </w:r>
    </w:p>
    <w:p w14:paraId="5C6A73E0" w14:textId="42491C35" w:rsidR="00515209" w:rsidRDefault="004E02F5" w:rsidP="004E02F5">
      <w:pPr>
        <w:ind w:firstLine="708"/>
        <w:jc w:val="both"/>
        <w:outlineLvl w:val="0"/>
        <w:rPr>
          <w:bCs/>
          <w:sz w:val="30"/>
          <w:szCs w:val="30"/>
        </w:rPr>
      </w:pPr>
      <w:r w:rsidRPr="00E15B52">
        <w:rPr>
          <w:bCs/>
          <w:sz w:val="30"/>
          <w:szCs w:val="30"/>
        </w:rPr>
        <w:t>2</w:t>
      </w:r>
      <w:r w:rsidR="006D55DE">
        <w:rPr>
          <w:bCs/>
          <w:sz w:val="30"/>
          <w:szCs w:val="30"/>
        </w:rPr>
        <w:t>2</w:t>
      </w:r>
      <w:r w:rsidRPr="00E15B52">
        <w:rPr>
          <w:bCs/>
          <w:sz w:val="30"/>
          <w:szCs w:val="30"/>
        </w:rPr>
        <w:t>.</w:t>
      </w:r>
      <w:r w:rsidR="00254B20" w:rsidRPr="004534B9">
        <w:rPr>
          <w:bCs/>
          <w:sz w:val="30"/>
          <w:szCs w:val="30"/>
        </w:rPr>
        <w:t xml:space="preserve"> Раздел «Заключение» содержит</w:t>
      </w:r>
      <w:r w:rsidR="00515209">
        <w:rPr>
          <w:bCs/>
          <w:sz w:val="30"/>
          <w:szCs w:val="30"/>
        </w:rPr>
        <w:t>:</w:t>
      </w:r>
    </w:p>
    <w:p w14:paraId="7C8D8FE6" w14:textId="77777777" w:rsidR="00515209" w:rsidRDefault="00254B20" w:rsidP="004E02F5">
      <w:pPr>
        <w:ind w:firstLine="708"/>
        <w:jc w:val="both"/>
        <w:outlineLvl w:val="0"/>
        <w:rPr>
          <w:bCs/>
          <w:sz w:val="30"/>
          <w:szCs w:val="30"/>
        </w:rPr>
      </w:pPr>
      <w:r w:rsidRPr="004534B9">
        <w:rPr>
          <w:bCs/>
          <w:sz w:val="30"/>
          <w:szCs w:val="30"/>
        </w:rPr>
        <w:t>информацию об эффективности работы очистных сооружений сточных вод</w:t>
      </w:r>
      <w:r w:rsidR="00515209">
        <w:rPr>
          <w:bCs/>
          <w:sz w:val="30"/>
          <w:szCs w:val="30"/>
        </w:rPr>
        <w:t>;</w:t>
      </w:r>
    </w:p>
    <w:p w14:paraId="0D9BB47C" w14:textId="77777777" w:rsidR="00515209" w:rsidRDefault="00254B20" w:rsidP="004E02F5">
      <w:pPr>
        <w:ind w:firstLine="708"/>
        <w:jc w:val="both"/>
        <w:outlineLvl w:val="0"/>
        <w:rPr>
          <w:bCs/>
          <w:sz w:val="30"/>
          <w:szCs w:val="30"/>
        </w:rPr>
      </w:pPr>
      <w:r>
        <w:rPr>
          <w:bCs/>
          <w:sz w:val="30"/>
          <w:szCs w:val="30"/>
        </w:rPr>
        <w:t>рекомендации</w:t>
      </w:r>
      <w:r w:rsidRPr="004534B9">
        <w:rPr>
          <w:bCs/>
          <w:sz w:val="30"/>
          <w:szCs w:val="30"/>
        </w:rPr>
        <w:t xml:space="preserve"> об условиях сброса сточных вод в поверхностный водный объект, а также установлени</w:t>
      </w:r>
      <w:r w:rsidR="00515209">
        <w:rPr>
          <w:bCs/>
          <w:sz w:val="30"/>
          <w:szCs w:val="30"/>
        </w:rPr>
        <w:t>и</w:t>
      </w:r>
      <w:r w:rsidRPr="004534B9">
        <w:rPr>
          <w:bCs/>
          <w:sz w:val="30"/>
          <w:szCs w:val="30"/>
        </w:rPr>
        <w:t xml:space="preserve"> временных нормативов сбросов</w:t>
      </w:r>
      <w:r w:rsidR="00515209">
        <w:rPr>
          <w:bCs/>
          <w:sz w:val="30"/>
          <w:szCs w:val="30"/>
        </w:rPr>
        <w:t>;</w:t>
      </w:r>
    </w:p>
    <w:p w14:paraId="50D61324" w14:textId="55B6DE94" w:rsidR="005F5DE1" w:rsidRDefault="00254B20" w:rsidP="004E02F5">
      <w:pPr>
        <w:ind w:firstLine="708"/>
        <w:jc w:val="both"/>
        <w:outlineLvl w:val="0"/>
        <w:rPr>
          <w:bCs/>
          <w:sz w:val="30"/>
          <w:szCs w:val="30"/>
        </w:rPr>
      </w:pPr>
      <w:r w:rsidRPr="004534B9">
        <w:rPr>
          <w:bCs/>
          <w:sz w:val="30"/>
          <w:szCs w:val="30"/>
        </w:rPr>
        <w:t>предлагаемые мероприятия, направленные на достижение нормативов сбросов.</w:t>
      </w:r>
    </w:p>
    <w:p w14:paraId="14424788" w14:textId="77777777" w:rsidR="004E02F5" w:rsidRDefault="004E02F5" w:rsidP="000327E0">
      <w:pPr>
        <w:ind w:firstLine="708"/>
        <w:jc w:val="both"/>
        <w:outlineLvl w:val="0"/>
        <w:rPr>
          <w:bCs/>
          <w:sz w:val="30"/>
          <w:szCs w:val="30"/>
        </w:rPr>
      </w:pPr>
    </w:p>
    <w:p w14:paraId="6E81C729" w14:textId="256E51BB" w:rsidR="004E02F5" w:rsidRDefault="004E02F5" w:rsidP="000327E0">
      <w:pPr>
        <w:ind w:firstLine="708"/>
        <w:jc w:val="both"/>
        <w:outlineLvl w:val="0"/>
        <w:rPr>
          <w:bCs/>
          <w:sz w:val="30"/>
          <w:szCs w:val="30"/>
        </w:rPr>
        <w:sectPr w:rsidR="004E02F5" w:rsidSect="00553FB9">
          <w:pgSz w:w="11900" w:h="16840" w:code="9"/>
          <w:pgMar w:top="1134" w:right="567" w:bottom="1134" w:left="1701" w:header="737" w:footer="567" w:gutter="0"/>
          <w:pgNumType w:start="0"/>
          <w:cols w:space="720"/>
          <w:titlePg/>
          <w:docGrid w:linePitch="326"/>
        </w:sectPr>
      </w:pPr>
    </w:p>
    <w:p w14:paraId="197A11EE" w14:textId="6385A5CF" w:rsidR="00D10D4E" w:rsidRDefault="00D10D4E" w:rsidP="00D10D4E">
      <w:pPr>
        <w:ind w:left="9781"/>
        <w:jc w:val="both"/>
        <w:rPr>
          <w:bCs/>
          <w:sz w:val="30"/>
          <w:szCs w:val="30"/>
        </w:rPr>
      </w:pPr>
      <w:bookmarkStart w:id="9" w:name="_Hlk74295217"/>
      <w:r>
        <w:rPr>
          <w:bCs/>
          <w:sz w:val="30"/>
          <w:szCs w:val="30"/>
        </w:rPr>
        <w:lastRenderedPageBreak/>
        <w:t xml:space="preserve">Приложение </w:t>
      </w:r>
      <w:r w:rsidR="00515209">
        <w:rPr>
          <w:bCs/>
          <w:sz w:val="30"/>
          <w:szCs w:val="30"/>
        </w:rPr>
        <w:t>1</w:t>
      </w:r>
    </w:p>
    <w:p w14:paraId="7B0E93B3" w14:textId="5E3B0012" w:rsidR="00D10D4E" w:rsidRDefault="00D10D4E" w:rsidP="00D10D4E">
      <w:pPr>
        <w:ind w:left="9781"/>
        <w:jc w:val="both"/>
        <w:rPr>
          <w:bCs/>
          <w:color w:val="000000"/>
          <w:sz w:val="30"/>
          <w:szCs w:val="30"/>
        </w:rPr>
      </w:pPr>
      <w:r>
        <w:rPr>
          <w:bCs/>
          <w:sz w:val="30"/>
          <w:szCs w:val="30"/>
        </w:rPr>
        <w:t>к э</w:t>
      </w:r>
      <w:r w:rsidRPr="006C23D9">
        <w:rPr>
          <w:bCs/>
          <w:sz w:val="30"/>
          <w:szCs w:val="30"/>
        </w:rPr>
        <w:t>кологически</w:t>
      </w:r>
      <w:r>
        <w:rPr>
          <w:bCs/>
          <w:sz w:val="30"/>
          <w:szCs w:val="30"/>
        </w:rPr>
        <w:t>м</w:t>
      </w:r>
      <w:r w:rsidRPr="006C23D9">
        <w:rPr>
          <w:bCs/>
          <w:sz w:val="30"/>
          <w:szCs w:val="30"/>
        </w:rPr>
        <w:t xml:space="preserve"> норм</w:t>
      </w:r>
      <w:r>
        <w:rPr>
          <w:bCs/>
          <w:sz w:val="30"/>
          <w:szCs w:val="30"/>
        </w:rPr>
        <w:t>ам</w:t>
      </w:r>
      <w:r w:rsidRPr="006C23D9">
        <w:rPr>
          <w:bCs/>
          <w:sz w:val="30"/>
          <w:szCs w:val="30"/>
        </w:rPr>
        <w:t xml:space="preserve"> и правила</w:t>
      </w:r>
      <w:r>
        <w:rPr>
          <w:bCs/>
          <w:sz w:val="30"/>
          <w:szCs w:val="30"/>
        </w:rPr>
        <w:t>м</w:t>
      </w:r>
      <w:r w:rsidRPr="006C23D9">
        <w:rPr>
          <w:bCs/>
          <w:sz w:val="30"/>
          <w:szCs w:val="30"/>
        </w:rPr>
        <w:t xml:space="preserve"> ЭкоНиП </w:t>
      </w:r>
      <w:r w:rsidR="00BE5B1E">
        <w:rPr>
          <w:bCs/>
          <w:sz w:val="30"/>
          <w:szCs w:val="30"/>
        </w:rPr>
        <w:t>17</w:t>
      </w:r>
      <w:r w:rsidRPr="008231AC">
        <w:rPr>
          <w:bCs/>
          <w:sz w:val="30"/>
          <w:szCs w:val="30"/>
        </w:rPr>
        <w:t>.</w:t>
      </w:r>
      <w:r w:rsidR="00BE5B1E">
        <w:rPr>
          <w:bCs/>
          <w:sz w:val="30"/>
          <w:szCs w:val="30"/>
        </w:rPr>
        <w:t>06</w:t>
      </w:r>
      <w:r w:rsidRPr="008231AC">
        <w:rPr>
          <w:bCs/>
          <w:sz w:val="30"/>
          <w:szCs w:val="30"/>
        </w:rPr>
        <w:t>.</w:t>
      </w:r>
      <w:r w:rsidR="00BE5B1E">
        <w:rPr>
          <w:bCs/>
          <w:sz w:val="30"/>
          <w:szCs w:val="30"/>
        </w:rPr>
        <w:t>02</w:t>
      </w:r>
      <w:r w:rsidRPr="008231AC">
        <w:rPr>
          <w:bCs/>
          <w:sz w:val="30"/>
          <w:szCs w:val="30"/>
        </w:rPr>
        <w:t>-</w:t>
      </w:r>
      <w:r w:rsidR="00BE5B1E">
        <w:rPr>
          <w:bCs/>
          <w:sz w:val="30"/>
          <w:szCs w:val="30"/>
        </w:rPr>
        <w:t>002</w:t>
      </w:r>
      <w:r w:rsidRPr="008231AC">
        <w:rPr>
          <w:bCs/>
          <w:sz w:val="30"/>
          <w:szCs w:val="30"/>
        </w:rPr>
        <w:t>-2021</w:t>
      </w:r>
      <w:r w:rsidRPr="00C30C24">
        <w:rPr>
          <w:bCs/>
          <w:sz w:val="30"/>
          <w:szCs w:val="30"/>
        </w:rPr>
        <w:t xml:space="preserve"> </w:t>
      </w:r>
      <w:r>
        <w:rPr>
          <w:bCs/>
          <w:sz w:val="30"/>
          <w:szCs w:val="30"/>
        </w:rPr>
        <w:t>«</w:t>
      </w:r>
      <w:r w:rsidRPr="00C30C24">
        <w:rPr>
          <w:bCs/>
          <w:sz w:val="30"/>
          <w:szCs w:val="30"/>
        </w:rPr>
        <w:t xml:space="preserve">Охрана окружающей среды и природопользование. Гидросфера. </w:t>
      </w:r>
      <w:r>
        <w:rPr>
          <w:bCs/>
          <w:sz w:val="30"/>
          <w:szCs w:val="30"/>
        </w:rPr>
        <w:t>П</w:t>
      </w:r>
      <w:r w:rsidRPr="00EB58C6">
        <w:rPr>
          <w:bCs/>
          <w:sz w:val="30"/>
          <w:szCs w:val="30"/>
        </w:rPr>
        <w:t>равила расчет</w:t>
      </w:r>
      <w:r>
        <w:rPr>
          <w:bCs/>
          <w:sz w:val="30"/>
          <w:szCs w:val="30"/>
        </w:rPr>
        <w:t>а</w:t>
      </w:r>
      <w:r w:rsidRPr="00EB58C6">
        <w:rPr>
          <w:bCs/>
          <w:sz w:val="30"/>
          <w:szCs w:val="30"/>
        </w:rPr>
        <w:t xml:space="preserve"> нормативов</w:t>
      </w:r>
      <w:r>
        <w:rPr>
          <w:bCs/>
          <w:sz w:val="30"/>
          <w:szCs w:val="30"/>
        </w:rPr>
        <w:t xml:space="preserve"> </w:t>
      </w:r>
      <w:r w:rsidR="00553FB9">
        <w:rPr>
          <w:bCs/>
          <w:sz w:val="30"/>
          <w:szCs w:val="30"/>
        </w:rPr>
        <w:t>допустимых сбросов</w:t>
      </w:r>
      <w:r w:rsidR="00E829C0" w:rsidRPr="00E829C0">
        <w:t xml:space="preserve"> </w:t>
      </w:r>
      <w:r w:rsidR="00E829C0" w:rsidRPr="00E829C0">
        <w:rPr>
          <w:bCs/>
          <w:sz w:val="30"/>
          <w:szCs w:val="30"/>
        </w:rPr>
        <w:t>химических и иных веществ в составе сточных вод</w:t>
      </w:r>
      <w:r w:rsidRPr="006C23D9">
        <w:rPr>
          <w:bCs/>
          <w:color w:val="000000"/>
          <w:sz w:val="30"/>
          <w:szCs w:val="30"/>
        </w:rPr>
        <w:t>»</w:t>
      </w:r>
    </w:p>
    <w:bookmarkEnd w:id="9"/>
    <w:p w14:paraId="2D040E89" w14:textId="0FAE61CF" w:rsidR="00AF5A7A" w:rsidRDefault="00AF5A7A" w:rsidP="007818AD">
      <w:pPr>
        <w:ind w:right="-141"/>
        <w:rPr>
          <w:rFonts w:ascii="Arial" w:hAnsi="Arial" w:cs="Arial"/>
          <w:b/>
          <w:bCs/>
        </w:rPr>
      </w:pPr>
    </w:p>
    <w:p w14:paraId="1AD37C0C" w14:textId="77777777" w:rsidR="00AF5A7A" w:rsidRDefault="00AF5A7A" w:rsidP="00AF5A7A">
      <w:pPr>
        <w:rPr>
          <w:rFonts w:ascii="Arial" w:hAnsi="Arial" w:cs="Arial"/>
        </w:rPr>
      </w:pPr>
    </w:p>
    <w:p w14:paraId="3E4A9F51" w14:textId="5503EFD9" w:rsidR="00AF5A7A" w:rsidRPr="00D10D4E" w:rsidRDefault="00AF5A7A" w:rsidP="003A5599">
      <w:pPr>
        <w:tabs>
          <w:tab w:val="left" w:pos="993"/>
          <w:tab w:val="left" w:pos="1418"/>
        </w:tabs>
        <w:suppressAutoHyphens/>
        <w:jc w:val="both"/>
        <w:rPr>
          <w:sz w:val="30"/>
          <w:szCs w:val="30"/>
        </w:rPr>
      </w:pPr>
      <w:r w:rsidRPr="00D10D4E">
        <w:rPr>
          <w:bCs/>
          <w:sz w:val="30"/>
          <w:szCs w:val="30"/>
        </w:rPr>
        <w:t xml:space="preserve">Сводные данные </w:t>
      </w:r>
      <w:r w:rsidR="003A5599" w:rsidRPr="005F5DE1">
        <w:rPr>
          <w:sz w:val="30"/>
          <w:szCs w:val="30"/>
        </w:rPr>
        <w:t xml:space="preserve">результатов определения </w:t>
      </w:r>
      <w:r w:rsidRPr="00D10D4E">
        <w:rPr>
          <w:sz w:val="30"/>
          <w:szCs w:val="30"/>
        </w:rPr>
        <w:t>допустимой концентрации загрязняющих веществ в составе _____</w:t>
      </w:r>
      <w:r w:rsidR="00D10D4E" w:rsidRPr="00D10D4E">
        <w:rPr>
          <w:sz w:val="30"/>
          <w:szCs w:val="30"/>
        </w:rPr>
        <w:t>_</w:t>
      </w:r>
      <w:r w:rsidRPr="00D10D4E">
        <w:rPr>
          <w:sz w:val="30"/>
          <w:szCs w:val="30"/>
        </w:rPr>
        <w:t>_______ сточных</w:t>
      </w:r>
      <w:r w:rsidRPr="00D10D4E">
        <w:rPr>
          <w:b/>
          <w:sz w:val="30"/>
          <w:szCs w:val="30"/>
        </w:rPr>
        <w:t xml:space="preserve"> </w:t>
      </w:r>
      <w:r w:rsidRPr="00D10D4E">
        <w:rPr>
          <w:sz w:val="30"/>
          <w:szCs w:val="30"/>
        </w:rPr>
        <w:t>вод</w:t>
      </w:r>
      <w:r w:rsidR="003A5599" w:rsidRPr="00D10D4E">
        <w:rPr>
          <w:sz w:val="30"/>
          <w:szCs w:val="30"/>
        </w:rPr>
        <w:t>________</w:t>
      </w:r>
      <w:r w:rsidR="003A5599">
        <w:rPr>
          <w:sz w:val="30"/>
          <w:szCs w:val="30"/>
        </w:rPr>
        <w:t>__</w:t>
      </w:r>
      <w:r w:rsidR="003A5599" w:rsidRPr="00D10D4E">
        <w:rPr>
          <w:sz w:val="30"/>
          <w:szCs w:val="30"/>
        </w:rPr>
        <w:t>______________, сбрасываемых в</w:t>
      </w:r>
      <w:r w:rsidR="003A5599">
        <w:rPr>
          <w:sz w:val="30"/>
          <w:szCs w:val="30"/>
        </w:rPr>
        <w:t xml:space="preserve"> _________________________________</w:t>
      </w:r>
    </w:p>
    <w:p w14:paraId="2A8E4E59" w14:textId="1CCA05FA" w:rsidR="00AF5A7A" w:rsidRPr="003410B9" w:rsidRDefault="003410B9" w:rsidP="003410B9">
      <w:pPr>
        <w:jc w:val="both"/>
      </w:pPr>
      <w:r w:rsidRPr="003410B9">
        <w:t>(вид сточных вод</w:t>
      </w:r>
      <w:r>
        <w:t xml:space="preserve">)                                   </w:t>
      </w:r>
      <w:r w:rsidRPr="003410B9">
        <w:t>(наименование водопользователя)</w:t>
      </w:r>
      <w:r>
        <w:t xml:space="preserve">                                    </w:t>
      </w:r>
      <w:r w:rsidRPr="003410B9">
        <w:t>(наименование поверхностного водного объекта,</w:t>
      </w:r>
    </w:p>
    <w:p w14:paraId="712C58A9" w14:textId="1459432A" w:rsidR="003410B9" w:rsidRDefault="003410B9" w:rsidP="003410B9">
      <w:pPr>
        <w:jc w:val="both"/>
        <w:rPr>
          <w:sz w:val="30"/>
          <w:szCs w:val="30"/>
        </w:rPr>
      </w:pPr>
      <w:r>
        <w:rPr>
          <w:sz w:val="30"/>
          <w:szCs w:val="30"/>
        </w:rPr>
        <w:t>_________________</w:t>
      </w:r>
    </w:p>
    <w:p w14:paraId="67CF2E0D" w14:textId="355B5829" w:rsidR="003410B9" w:rsidRPr="00D10D4E" w:rsidRDefault="003410B9" w:rsidP="003410B9">
      <w:pPr>
        <w:jc w:val="both"/>
        <w:rPr>
          <w:sz w:val="30"/>
          <w:szCs w:val="30"/>
        </w:rPr>
      </w:pPr>
      <w:r w:rsidRPr="003410B9">
        <w:t>речного бассейна)</w:t>
      </w:r>
    </w:p>
    <w:tbl>
      <w:tblPr>
        <w:tblpPr w:leftFromText="181" w:rightFromText="181" w:vertAnchor="text" w:horzAnchor="margin" w:tblpX="-431" w:tblpY="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1390"/>
        <w:gridCol w:w="1138"/>
        <w:gridCol w:w="1157"/>
        <w:gridCol w:w="1134"/>
        <w:gridCol w:w="1134"/>
        <w:gridCol w:w="851"/>
        <w:gridCol w:w="1134"/>
        <w:gridCol w:w="992"/>
        <w:gridCol w:w="1134"/>
        <w:gridCol w:w="1418"/>
        <w:gridCol w:w="1559"/>
      </w:tblGrid>
      <w:tr w:rsidR="00D10D4E" w:rsidRPr="00D10D4E" w14:paraId="5E91ABFA" w14:textId="77777777" w:rsidTr="00D1561D">
        <w:trPr>
          <w:trHeight w:val="600"/>
        </w:trPr>
        <w:tc>
          <w:tcPr>
            <w:tcW w:w="704" w:type="dxa"/>
            <w:vMerge w:val="restart"/>
          </w:tcPr>
          <w:p w14:paraId="306085DF" w14:textId="77777777" w:rsidR="00AF5A7A" w:rsidRPr="00D10D4E" w:rsidRDefault="00AF5A7A" w:rsidP="00D10D4E">
            <w:pPr>
              <w:jc w:val="center"/>
              <w:rPr>
                <w:sz w:val="26"/>
                <w:szCs w:val="26"/>
              </w:rPr>
            </w:pPr>
            <w:r w:rsidRPr="00D10D4E">
              <w:rPr>
                <w:sz w:val="26"/>
                <w:szCs w:val="26"/>
              </w:rPr>
              <w:t>№ п/п</w:t>
            </w:r>
          </w:p>
        </w:tc>
        <w:tc>
          <w:tcPr>
            <w:tcW w:w="1843" w:type="dxa"/>
            <w:vMerge w:val="restart"/>
          </w:tcPr>
          <w:p w14:paraId="01FC982D" w14:textId="77777777" w:rsidR="00AF5A7A" w:rsidRPr="00D10D4E" w:rsidRDefault="00AF5A7A" w:rsidP="00D10D4E">
            <w:pPr>
              <w:jc w:val="center"/>
              <w:rPr>
                <w:sz w:val="26"/>
                <w:szCs w:val="26"/>
              </w:rPr>
            </w:pPr>
            <w:r w:rsidRPr="00D10D4E">
              <w:rPr>
                <w:sz w:val="26"/>
                <w:szCs w:val="26"/>
              </w:rPr>
              <w:t>Наименование загрязняющих веществ (показателей качества)</w:t>
            </w:r>
          </w:p>
        </w:tc>
        <w:tc>
          <w:tcPr>
            <w:tcW w:w="1390" w:type="dxa"/>
            <w:vMerge w:val="restart"/>
          </w:tcPr>
          <w:p w14:paraId="5266B9DB" w14:textId="77777777" w:rsidR="00AF5A7A" w:rsidRPr="003410B9" w:rsidRDefault="00AF5A7A" w:rsidP="00D10D4E">
            <w:pPr>
              <w:autoSpaceDE w:val="0"/>
              <w:autoSpaceDN w:val="0"/>
              <w:adjustRightInd w:val="0"/>
              <w:jc w:val="center"/>
              <w:rPr>
                <w:sz w:val="26"/>
                <w:szCs w:val="26"/>
              </w:rPr>
            </w:pPr>
            <w:r w:rsidRPr="003410B9">
              <w:rPr>
                <w:sz w:val="26"/>
                <w:szCs w:val="26"/>
              </w:rPr>
              <w:t xml:space="preserve">Единица </w:t>
            </w:r>
          </w:p>
          <w:p w14:paraId="49F4F9A7" w14:textId="0DDA32CC" w:rsidR="00AF5A7A" w:rsidRPr="00D10D4E" w:rsidRDefault="003410B9" w:rsidP="00D10D4E">
            <w:pPr>
              <w:autoSpaceDE w:val="0"/>
              <w:autoSpaceDN w:val="0"/>
              <w:adjustRightInd w:val="0"/>
              <w:jc w:val="center"/>
              <w:rPr>
                <w:sz w:val="26"/>
                <w:szCs w:val="26"/>
              </w:rPr>
            </w:pPr>
            <w:r>
              <w:rPr>
                <w:sz w:val="26"/>
                <w:szCs w:val="26"/>
              </w:rPr>
              <w:t>величины</w:t>
            </w:r>
          </w:p>
          <w:p w14:paraId="561A4625" w14:textId="77777777" w:rsidR="00AF5A7A" w:rsidRPr="00D10D4E" w:rsidRDefault="00AF5A7A" w:rsidP="00D10D4E">
            <w:pPr>
              <w:jc w:val="center"/>
              <w:rPr>
                <w:sz w:val="26"/>
                <w:szCs w:val="26"/>
              </w:rPr>
            </w:pPr>
            <w:r w:rsidRPr="00D10D4E">
              <w:rPr>
                <w:sz w:val="26"/>
                <w:szCs w:val="26"/>
              </w:rPr>
              <w:t>.</w:t>
            </w:r>
          </w:p>
        </w:tc>
        <w:tc>
          <w:tcPr>
            <w:tcW w:w="2295" w:type="dxa"/>
            <w:gridSpan w:val="2"/>
          </w:tcPr>
          <w:p w14:paraId="4901E869" w14:textId="77777777" w:rsidR="00AF5A7A" w:rsidRPr="00D10D4E" w:rsidRDefault="00AF5A7A" w:rsidP="00D10D4E">
            <w:pPr>
              <w:autoSpaceDE w:val="0"/>
              <w:autoSpaceDN w:val="0"/>
              <w:adjustRightInd w:val="0"/>
              <w:jc w:val="center"/>
              <w:rPr>
                <w:sz w:val="26"/>
                <w:szCs w:val="26"/>
              </w:rPr>
            </w:pPr>
            <w:r w:rsidRPr="00D10D4E">
              <w:rPr>
                <w:sz w:val="26"/>
                <w:szCs w:val="26"/>
              </w:rPr>
              <w:t xml:space="preserve">Фактические </w:t>
            </w:r>
          </w:p>
          <w:p w14:paraId="693DDE5B" w14:textId="1C9A26C7" w:rsidR="00AF5A7A" w:rsidRPr="00D10D4E" w:rsidRDefault="00AF5A7A" w:rsidP="00D10D4E">
            <w:pPr>
              <w:autoSpaceDE w:val="0"/>
              <w:autoSpaceDN w:val="0"/>
              <w:adjustRightInd w:val="0"/>
              <w:jc w:val="center"/>
              <w:rPr>
                <w:sz w:val="26"/>
                <w:szCs w:val="26"/>
                <w:vertAlign w:val="superscript"/>
              </w:rPr>
            </w:pPr>
            <w:r w:rsidRPr="00D10D4E">
              <w:rPr>
                <w:sz w:val="26"/>
                <w:szCs w:val="26"/>
              </w:rPr>
              <w:t>значения показателей и концентрации загрязняющих веществ в составе сточных вод, поступающих на очистку</w:t>
            </w:r>
          </w:p>
          <w:p w14:paraId="05883D93" w14:textId="77777777" w:rsidR="00AF5A7A" w:rsidRPr="00D10D4E" w:rsidRDefault="00AF5A7A" w:rsidP="00D10D4E">
            <w:pPr>
              <w:autoSpaceDE w:val="0"/>
              <w:autoSpaceDN w:val="0"/>
              <w:adjustRightInd w:val="0"/>
              <w:jc w:val="center"/>
              <w:rPr>
                <w:sz w:val="26"/>
                <w:szCs w:val="26"/>
              </w:rPr>
            </w:pPr>
          </w:p>
        </w:tc>
        <w:tc>
          <w:tcPr>
            <w:tcW w:w="2268" w:type="dxa"/>
            <w:gridSpan w:val="2"/>
          </w:tcPr>
          <w:p w14:paraId="56AEF52F" w14:textId="77777777" w:rsidR="00AF5A7A" w:rsidRPr="00D10D4E" w:rsidRDefault="00AF5A7A" w:rsidP="00D10D4E">
            <w:pPr>
              <w:autoSpaceDE w:val="0"/>
              <w:autoSpaceDN w:val="0"/>
              <w:adjustRightInd w:val="0"/>
              <w:jc w:val="center"/>
              <w:rPr>
                <w:sz w:val="26"/>
                <w:szCs w:val="26"/>
              </w:rPr>
            </w:pPr>
            <w:r w:rsidRPr="00D10D4E">
              <w:rPr>
                <w:sz w:val="26"/>
                <w:szCs w:val="26"/>
              </w:rPr>
              <w:t xml:space="preserve">Фактические </w:t>
            </w:r>
          </w:p>
          <w:p w14:paraId="1101028A" w14:textId="3846F85C" w:rsidR="00AF5A7A" w:rsidRPr="00D10D4E" w:rsidRDefault="00AF5A7A" w:rsidP="00D10D4E">
            <w:pPr>
              <w:jc w:val="center"/>
              <w:rPr>
                <w:sz w:val="26"/>
                <w:szCs w:val="26"/>
              </w:rPr>
            </w:pPr>
            <w:r w:rsidRPr="00D10D4E">
              <w:rPr>
                <w:sz w:val="26"/>
                <w:szCs w:val="26"/>
              </w:rPr>
              <w:t>значения показателей и концентрации загрязняющих веществ в составе сточных вод, сбрасываемых в поверхностный водный объект</w:t>
            </w:r>
          </w:p>
        </w:tc>
        <w:tc>
          <w:tcPr>
            <w:tcW w:w="1985" w:type="dxa"/>
            <w:gridSpan w:val="2"/>
          </w:tcPr>
          <w:p w14:paraId="6ECB2246" w14:textId="77777777" w:rsidR="00AF5A7A" w:rsidRPr="00D10D4E" w:rsidRDefault="00AF5A7A" w:rsidP="00D10D4E">
            <w:pPr>
              <w:ind w:left="-70" w:right="-108"/>
              <w:jc w:val="center"/>
              <w:rPr>
                <w:sz w:val="26"/>
                <w:szCs w:val="26"/>
              </w:rPr>
            </w:pPr>
            <w:r w:rsidRPr="00D10D4E">
              <w:rPr>
                <w:sz w:val="26"/>
                <w:szCs w:val="26"/>
              </w:rPr>
              <w:t xml:space="preserve">Эффективность </w:t>
            </w:r>
          </w:p>
          <w:p w14:paraId="01EED5D6" w14:textId="77777777" w:rsidR="00AF5A7A" w:rsidRPr="00D10D4E" w:rsidRDefault="00AF5A7A" w:rsidP="00D10D4E">
            <w:pPr>
              <w:ind w:left="-70" w:right="-108"/>
              <w:jc w:val="center"/>
              <w:rPr>
                <w:sz w:val="26"/>
                <w:szCs w:val="26"/>
              </w:rPr>
            </w:pPr>
            <w:r w:rsidRPr="00D10D4E">
              <w:rPr>
                <w:sz w:val="26"/>
                <w:szCs w:val="26"/>
              </w:rPr>
              <w:t>очистки, %</w:t>
            </w:r>
          </w:p>
        </w:tc>
        <w:tc>
          <w:tcPr>
            <w:tcW w:w="2126" w:type="dxa"/>
            <w:gridSpan w:val="2"/>
          </w:tcPr>
          <w:p w14:paraId="64D56790" w14:textId="59C1E7E2" w:rsidR="00AF5A7A" w:rsidRPr="00D10D4E" w:rsidRDefault="00AF5A7A" w:rsidP="00061227">
            <w:pPr>
              <w:jc w:val="center"/>
              <w:rPr>
                <w:sz w:val="26"/>
                <w:szCs w:val="26"/>
              </w:rPr>
            </w:pPr>
            <w:r w:rsidRPr="00D10D4E">
              <w:rPr>
                <w:sz w:val="26"/>
                <w:szCs w:val="26"/>
              </w:rPr>
              <w:t>Допустимые значения показателей и концентраций загрязняющих веществ в составе сточных вод, сбрасывае</w:t>
            </w:r>
            <w:r w:rsidR="00D1561D">
              <w:rPr>
                <w:sz w:val="26"/>
                <w:szCs w:val="26"/>
              </w:rPr>
              <w:t>-</w:t>
            </w:r>
            <w:r w:rsidRPr="00D10D4E">
              <w:rPr>
                <w:sz w:val="26"/>
                <w:szCs w:val="26"/>
              </w:rPr>
              <w:t>мых в поверх</w:t>
            </w:r>
            <w:r w:rsidR="00D1561D">
              <w:rPr>
                <w:sz w:val="26"/>
                <w:szCs w:val="26"/>
              </w:rPr>
              <w:t>-</w:t>
            </w:r>
            <w:r w:rsidRPr="00D10D4E">
              <w:rPr>
                <w:sz w:val="26"/>
                <w:szCs w:val="26"/>
              </w:rPr>
              <w:t>ностный водный объект</w:t>
            </w:r>
          </w:p>
        </w:tc>
        <w:tc>
          <w:tcPr>
            <w:tcW w:w="1418" w:type="dxa"/>
            <w:vMerge w:val="restart"/>
          </w:tcPr>
          <w:p w14:paraId="69F2FDCA" w14:textId="77777777" w:rsidR="00AF5A7A" w:rsidRPr="00D10D4E" w:rsidRDefault="00AF5A7A" w:rsidP="00D10D4E">
            <w:pPr>
              <w:ind w:left="-34"/>
              <w:jc w:val="center"/>
              <w:rPr>
                <w:sz w:val="26"/>
                <w:szCs w:val="26"/>
              </w:rPr>
            </w:pPr>
            <w:r w:rsidRPr="00D10D4E">
              <w:rPr>
                <w:sz w:val="26"/>
                <w:szCs w:val="26"/>
              </w:rPr>
              <w:t xml:space="preserve">Норматив </w:t>
            </w:r>
          </w:p>
          <w:p w14:paraId="29FF1F9A" w14:textId="63EE7C94" w:rsidR="00AF5A7A" w:rsidRPr="00D10D4E" w:rsidRDefault="00AF5A7A" w:rsidP="00D10D4E">
            <w:pPr>
              <w:ind w:left="-34"/>
              <w:jc w:val="center"/>
              <w:rPr>
                <w:sz w:val="26"/>
                <w:szCs w:val="26"/>
              </w:rPr>
            </w:pPr>
            <w:r w:rsidRPr="00D10D4E">
              <w:rPr>
                <w:sz w:val="26"/>
                <w:szCs w:val="26"/>
              </w:rPr>
              <w:t>качества воды поверх</w:t>
            </w:r>
            <w:r w:rsidR="00D10D4E">
              <w:rPr>
                <w:sz w:val="26"/>
                <w:szCs w:val="26"/>
              </w:rPr>
              <w:t>-</w:t>
            </w:r>
            <w:r w:rsidRPr="00D10D4E">
              <w:rPr>
                <w:sz w:val="26"/>
                <w:szCs w:val="26"/>
              </w:rPr>
              <w:t xml:space="preserve">ностных водных </w:t>
            </w:r>
          </w:p>
          <w:p w14:paraId="3B6C1C08" w14:textId="77777777" w:rsidR="00AF5A7A" w:rsidRPr="00D10D4E" w:rsidRDefault="00AF5A7A" w:rsidP="00D10D4E">
            <w:pPr>
              <w:ind w:left="-34"/>
              <w:jc w:val="center"/>
              <w:rPr>
                <w:sz w:val="26"/>
                <w:szCs w:val="26"/>
              </w:rPr>
            </w:pPr>
            <w:r w:rsidRPr="00D10D4E">
              <w:rPr>
                <w:sz w:val="26"/>
                <w:szCs w:val="26"/>
              </w:rPr>
              <w:t>объектов</w:t>
            </w:r>
          </w:p>
        </w:tc>
        <w:tc>
          <w:tcPr>
            <w:tcW w:w="1559" w:type="dxa"/>
            <w:vMerge w:val="restart"/>
          </w:tcPr>
          <w:p w14:paraId="3D7C2484" w14:textId="4F2E3253" w:rsidR="00AF5A7A" w:rsidRPr="00D10D4E" w:rsidRDefault="00AF5A7A" w:rsidP="00D10D4E">
            <w:pPr>
              <w:jc w:val="center"/>
              <w:rPr>
                <w:sz w:val="26"/>
                <w:szCs w:val="26"/>
              </w:rPr>
            </w:pPr>
            <w:r w:rsidRPr="00D10D4E">
              <w:rPr>
                <w:sz w:val="26"/>
                <w:szCs w:val="26"/>
              </w:rPr>
              <w:t>Значения показателей качества и концент</w:t>
            </w:r>
            <w:r w:rsidR="00D10D4E">
              <w:rPr>
                <w:sz w:val="26"/>
                <w:szCs w:val="26"/>
              </w:rPr>
              <w:t>-</w:t>
            </w:r>
            <w:r w:rsidRPr="00D10D4E">
              <w:rPr>
                <w:sz w:val="26"/>
                <w:szCs w:val="26"/>
              </w:rPr>
              <w:t xml:space="preserve">раций химических и иных веществ в фоновом створе </w:t>
            </w:r>
          </w:p>
        </w:tc>
      </w:tr>
      <w:tr w:rsidR="00D10D4E" w:rsidRPr="00D10D4E" w14:paraId="62F415D3" w14:textId="77777777" w:rsidTr="00D1561D">
        <w:trPr>
          <w:trHeight w:val="473"/>
        </w:trPr>
        <w:tc>
          <w:tcPr>
            <w:tcW w:w="704" w:type="dxa"/>
            <w:vMerge/>
          </w:tcPr>
          <w:p w14:paraId="157F6F5D" w14:textId="77777777" w:rsidR="00AF5A7A" w:rsidRPr="00D10D4E" w:rsidRDefault="00AF5A7A" w:rsidP="00D10D4E">
            <w:pPr>
              <w:jc w:val="center"/>
              <w:rPr>
                <w:sz w:val="26"/>
                <w:szCs w:val="26"/>
              </w:rPr>
            </w:pPr>
          </w:p>
        </w:tc>
        <w:tc>
          <w:tcPr>
            <w:tcW w:w="1843" w:type="dxa"/>
            <w:vMerge/>
          </w:tcPr>
          <w:p w14:paraId="54DFF895" w14:textId="77777777" w:rsidR="00AF5A7A" w:rsidRPr="00D10D4E" w:rsidRDefault="00AF5A7A" w:rsidP="00D10D4E">
            <w:pPr>
              <w:jc w:val="center"/>
              <w:rPr>
                <w:sz w:val="26"/>
                <w:szCs w:val="26"/>
              </w:rPr>
            </w:pPr>
          </w:p>
        </w:tc>
        <w:tc>
          <w:tcPr>
            <w:tcW w:w="1390" w:type="dxa"/>
            <w:vMerge/>
          </w:tcPr>
          <w:p w14:paraId="2F505601" w14:textId="77777777" w:rsidR="00AF5A7A" w:rsidRPr="00D10D4E" w:rsidRDefault="00AF5A7A" w:rsidP="00D10D4E">
            <w:pPr>
              <w:autoSpaceDE w:val="0"/>
              <w:autoSpaceDN w:val="0"/>
              <w:adjustRightInd w:val="0"/>
              <w:jc w:val="center"/>
              <w:rPr>
                <w:sz w:val="26"/>
                <w:szCs w:val="26"/>
              </w:rPr>
            </w:pPr>
          </w:p>
        </w:tc>
        <w:tc>
          <w:tcPr>
            <w:tcW w:w="1138" w:type="dxa"/>
          </w:tcPr>
          <w:p w14:paraId="38003117" w14:textId="77777777" w:rsidR="00AF5A7A" w:rsidRPr="00D10D4E" w:rsidRDefault="00AF5A7A" w:rsidP="00D10D4E">
            <w:pPr>
              <w:autoSpaceDE w:val="0"/>
              <w:autoSpaceDN w:val="0"/>
              <w:adjustRightInd w:val="0"/>
              <w:jc w:val="center"/>
              <w:rPr>
                <w:sz w:val="26"/>
                <w:szCs w:val="26"/>
              </w:rPr>
            </w:pPr>
            <w:r w:rsidRPr="00D10D4E">
              <w:rPr>
                <w:sz w:val="26"/>
                <w:szCs w:val="26"/>
              </w:rPr>
              <w:t>среднее</w:t>
            </w:r>
          </w:p>
        </w:tc>
        <w:tc>
          <w:tcPr>
            <w:tcW w:w="1157" w:type="dxa"/>
          </w:tcPr>
          <w:p w14:paraId="7A681931" w14:textId="04B1E912" w:rsidR="00AF5A7A" w:rsidRPr="00D10D4E" w:rsidRDefault="00D10D4E" w:rsidP="00D10D4E">
            <w:pPr>
              <w:autoSpaceDE w:val="0"/>
              <w:autoSpaceDN w:val="0"/>
              <w:adjustRightInd w:val="0"/>
              <w:jc w:val="center"/>
              <w:rPr>
                <w:sz w:val="26"/>
                <w:szCs w:val="26"/>
              </w:rPr>
            </w:pPr>
            <w:r>
              <w:rPr>
                <w:sz w:val="26"/>
                <w:szCs w:val="26"/>
              </w:rPr>
              <w:t>м</w:t>
            </w:r>
            <w:r w:rsidR="00AF5A7A" w:rsidRPr="00D10D4E">
              <w:rPr>
                <w:sz w:val="26"/>
                <w:szCs w:val="26"/>
              </w:rPr>
              <w:t>акси</w:t>
            </w:r>
            <w:r>
              <w:rPr>
                <w:sz w:val="26"/>
                <w:szCs w:val="26"/>
              </w:rPr>
              <w:t>-</w:t>
            </w:r>
            <w:r w:rsidR="00AF5A7A" w:rsidRPr="00D10D4E">
              <w:rPr>
                <w:sz w:val="26"/>
                <w:szCs w:val="26"/>
              </w:rPr>
              <w:t>мальное</w:t>
            </w:r>
          </w:p>
        </w:tc>
        <w:tc>
          <w:tcPr>
            <w:tcW w:w="1134" w:type="dxa"/>
          </w:tcPr>
          <w:p w14:paraId="069B64D7" w14:textId="77777777" w:rsidR="00AF5A7A" w:rsidRPr="00D10D4E" w:rsidRDefault="00AF5A7A" w:rsidP="00D10D4E">
            <w:pPr>
              <w:autoSpaceDE w:val="0"/>
              <w:autoSpaceDN w:val="0"/>
              <w:adjustRightInd w:val="0"/>
              <w:jc w:val="center"/>
              <w:rPr>
                <w:sz w:val="26"/>
                <w:szCs w:val="26"/>
              </w:rPr>
            </w:pPr>
            <w:r w:rsidRPr="00D10D4E">
              <w:rPr>
                <w:sz w:val="26"/>
                <w:szCs w:val="26"/>
              </w:rPr>
              <w:t>среднее</w:t>
            </w:r>
          </w:p>
        </w:tc>
        <w:tc>
          <w:tcPr>
            <w:tcW w:w="1134" w:type="dxa"/>
          </w:tcPr>
          <w:p w14:paraId="12783F49" w14:textId="11852A8D" w:rsidR="00AF5A7A" w:rsidRPr="00D10D4E" w:rsidRDefault="00D10D4E" w:rsidP="00D10D4E">
            <w:pPr>
              <w:autoSpaceDE w:val="0"/>
              <w:autoSpaceDN w:val="0"/>
              <w:adjustRightInd w:val="0"/>
              <w:jc w:val="center"/>
              <w:rPr>
                <w:sz w:val="26"/>
                <w:szCs w:val="26"/>
              </w:rPr>
            </w:pPr>
            <w:r>
              <w:rPr>
                <w:sz w:val="26"/>
                <w:szCs w:val="26"/>
              </w:rPr>
              <w:t>м</w:t>
            </w:r>
            <w:r w:rsidR="00AF5A7A" w:rsidRPr="00D10D4E">
              <w:rPr>
                <w:sz w:val="26"/>
                <w:szCs w:val="26"/>
              </w:rPr>
              <w:t>акси</w:t>
            </w:r>
            <w:r>
              <w:rPr>
                <w:sz w:val="26"/>
                <w:szCs w:val="26"/>
              </w:rPr>
              <w:t>-</w:t>
            </w:r>
            <w:r w:rsidR="00AF5A7A" w:rsidRPr="00D10D4E">
              <w:rPr>
                <w:sz w:val="26"/>
                <w:szCs w:val="26"/>
              </w:rPr>
              <w:t>мальное</w:t>
            </w:r>
          </w:p>
        </w:tc>
        <w:tc>
          <w:tcPr>
            <w:tcW w:w="851" w:type="dxa"/>
          </w:tcPr>
          <w:p w14:paraId="2A208952" w14:textId="4FAC27F4" w:rsidR="00AF5A7A" w:rsidRPr="00D10D4E" w:rsidRDefault="00D10D4E" w:rsidP="00D10D4E">
            <w:pPr>
              <w:ind w:left="-70" w:right="-108"/>
              <w:jc w:val="center"/>
              <w:rPr>
                <w:sz w:val="26"/>
                <w:szCs w:val="26"/>
              </w:rPr>
            </w:pPr>
            <w:r>
              <w:rPr>
                <w:sz w:val="26"/>
                <w:szCs w:val="26"/>
              </w:rPr>
              <w:t>ф</w:t>
            </w:r>
            <w:r w:rsidR="00AF5A7A" w:rsidRPr="00D10D4E">
              <w:rPr>
                <w:sz w:val="26"/>
                <w:szCs w:val="26"/>
              </w:rPr>
              <w:t>акт</w:t>
            </w:r>
          </w:p>
        </w:tc>
        <w:tc>
          <w:tcPr>
            <w:tcW w:w="1134" w:type="dxa"/>
          </w:tcPr>
          <w:p w14:paraId="3D40D24D" w14:textId="3AE852B9" w:rsidR="00AF5A7A" w:rsidRPr="00D10D4E" w:rsidRDefault="00D10D4E" w:rsidP="00D10D4E">
            <w:pPr>
              <w:ind w:left="-70" w:right="-108"/>
              <w:jc w:val="center"/>
              <w:rPr>
                <w:sz w:val="26"/>
                <w:szCs w:val="26"/>
              </w:rPr>
            </w:pPr>
            <w:r>
              <w:rPr>
                <w:sz w:val="26"/>
                <w:szCs w:val="26"/>
              </w:rPr>
              <w:t>п</w:t>
            </w:r>
            <w:r w:rsidR="00AF5A7A" w:rsidRPr="00D10D4E">
              <w:rPr>
                <w:sz w:val="26"/>
                <w:szCs w:val="26"/>
              </w:rPr>
              <w:t>роект</w:t>
            </w:r>
          </w:p>
        </w:tc>
        <w:tc>
          <w:tcPr>
            <w:tcW w:w="992" w:type="dxa"/>
          </w:tcPr>
          <w:p w14:paraId="7AD0A0B2" w14:textId="0C9B4B27" w:rsidR="00AF5A7A" w:rsidRPr="00D10D4E" w:rsidRDefault="00AF5A7A" w:rsidP="00D10D4E">
            <w:pPr>
              <w:jc w:val="center"/>
              <w:rPr>
                <w:sz w:val="26"/>
                <w:szCs w:val="26"/>
              </w:rPr>
            </w:pPr>
            <w:r w:rsidRPr="00D10D4E">
              <w:rPr>
                <w:sz w:val="26"/>
                <w:szCs w:val="26"/>
              </w:rPr>
              <w:t>проект</w:t>
            </w:r>
          </w:p>
        </w:tc>
        <w:tc>
          <w:tcPr>
            <w:tcW w:w="1134" w:type="dxa"/>
          </w:tcPr>
          <w:p w14:paraId="30B1CCDE" w14:textId="75E2D925" w:rsidR="00AF5A7A" w:rsidRPr="00D10D4E" w:rsidRDefault="00AF5A7A" w:rsidP="00D10D4E">
            <w:pPr>
              <w:jc w:val="center"/>
              <w:rPr>
                <w:sz w:val="26"/>
                <w:szCs w:val="26"/>
              </w:rPr>
            </w:pPr>
            <w:r w:rsidRPr="00D10D4E">
              <w:rPr>
                <w:sz w:val="26"/>
                <w:szCs w:val="26"/>
              </w:rPr>
              <w:t>расчет</w:t>
            </w:r>
          </w:p>
        </w:tc>
        <w:tc>
          <w:tcPr>
            <w:tcW w:w="1418" w:type="dxa"/>
            <w:vMerge/>
          </w:tcPr>
          <w:p w14:paraId="300D3266" w14:textId="77777777" w:rsidR="00AF5A7A" w:rsidRPr="00D10D4E" w:rsidRDefault="00AF5A7A" w:rsidP="00D10D4E">
            <w:pPr>
              <w:ind w:left="-34"/>
              <w:jc w:val="center"/>
              <w:rPr>
                <w:sz w:val="26"/>
                <w:szCs w:val="26"/>
              </w:rPr>
            </w:pPr>
          </w:p>
        </w:tc>
        <w:tc>
          <w:tcPr>
            <w:tcW w:w="1559" w:type="dxa"/>
            <w:vMerge/>
          </w:tcPr>
          <w:p w14:paraId="05532D0E" w14:textId="77777777" w:rsidR="00AF5A7A" w:rsidRPr="00D10D4E" w:rsidRDefault="00AF5A7A" w:rsidP="00D10D4E">
            <w:pPr>
              <w:jc w:val="center"/>
              <w:rPr>
                <w:sz w:val="26"/>
                <w:szCs w:val="26"/>
              </w:rPr>
            </w:pPr>
          </w:p>
        </w:tc>
      </w:tr>
      <w:tr w:rsidR="00D10D4E" w:rsidRPr="00D10D4E" w14:paraId="40F1D77C" w14:textId="77777777" w:rsidTr="00D1561D">
        <w:trPr>
          <w:trHeight w:val="93"/>
        </w:trPr>
        <w:tc>
          <w:tcPr>
            <w:tcW w:w="704" w:type="dxa"/>
          </w:tcPr>
          <w:p w14:paraId="48F63224" w14:textId="3A4D7DF5" w:rsidR="00AF5A7A" w:rsidRPr="00D10D4E" w:rsidRDefault="00D10D4E" w:rsidP="00D1561D">
            <w:pPr>
              <w:jc w:val="center"/>
              <w:rPr>
                <w:sz w:val="26"/>
                <w:szCs w:val="26"/>
              </w:rPr>
            </w:pPr>
            <w:r>
              <w:rPr>
                <w:sz w:val="26"/>
                <w:szCs w:val="26"/>
              </w:rPr>
              <w:t>1</w:t>
            </w:r>
          </w:p>
        </w:tc>
        <w:tc>
          <w:tcPr>
            <w:tcW w:w="1843" w:type="dxa"/>
          </w:tcPr>
          <w:p w14:paraId="27EE7DE6" w14:textId="49E5F7BF" w:rsidR="00AF5A7A" w:rsidRPr="00D10D4E" w:rsidRDefault="00D10D4E" w:rsidP="00D1561D">
            <w:pPr>
              <w:jc w:val="center"/>
              <w:rPr>
                <w:sz w:val="26"/>
                <w:szCs w:val="26"/>
              </w:rPr>
            </w:pPr>
            <w:r>
              <w:rPr>
                <w:sz w:val="26"/>
                <w:szCs w:val="26"/>
              </w:rPr>
              <w:t>2</w:t>
            </w:r>
          </w:p>
        </w:tc>
        <w:tc>
          <w:tcPr>
            <w:tcW w:w="1390" w:type="dxa"/>
          </w:tcPr>
          <w:p w14:paraId="0360ACD6" w14:textId="165E28C4" w:rsidR="00AF5A7A" w:rsidRPr="00D10D4E" w:rsidRDefault="00D10D4E" w:rsidP="00D1561D">
            <w:pPr>
              <w:jc w:val="center"/>
              <w:rPr>
                <w:sz w:val="26"/>
                <w:szCs w:val="26"/>
              </w:rPr>
            </w:pPr>
            <w:r>
              <w:rPr>
                <w:sz w:val="26"/>
                <w:szCs w:val="26"/>
              </w:rPr>
              <w:t>3</w:t>
            </w:r>
          </w:p>
        </w:tc>
        <w:tc>
          <w:tcPr>
            <w:tcW w:w="1138" w:type="dxa"/>
          </w:tcPr>
          <w:p w14:paraId="2ED33DC6" w14:textId="354E9A88" w:rsidR="00AF5A7A" w:rsidRPr="00D10D4E" w:rsidRDefault="00D10D4E" w:rsidP="00D1561D">
            <w:pPr>
              <w:jc w:val="center"/>
              <w:rPr>
                <w:sz w:val="26"/>
                <w:szCs w:val="26"/>
              </w:rPr>
            </w:pPr>
            <w:r>
              <w:rPr>
                <w:sz w:val="26"/>
                <w:szCs w:val="26"/>
              </w:rPr>
              <w:t>4</w:t>
            </w:r>
          </w:p>
        </w:tc>
        <w:tc>
          <w:tcPr>
            <w:tcW w:w="1157" w:type="dxa"/>
          </w:tcPr>
          <w:p w14:paraId="78F598F6" w14:textId="238B1725" w:rsidR="00AF5A7A" w:rsidRPr="00D10D4E" w:rsidRDefault="00D10D4E" w:rsidP="00D1561D">
            <w:pPr>
              <w:jc w:val="center"/>
              <w:rPr>
                <w:sz w:val="26"/>
                <w:szCs w:val="26"/>
              </w:rPr>
            </w:pPr>
            <w:r>
              <w:rPr>
                <w:sz w:val="26"/>
                <w:szCs w:val="26"/>
              </w:rPr>
              <w:t>5</w:t>
            </w:r>
          </w:p>
        </w:tc>
        <w:tc>
          <w:tcPr>
            <w:tcW w:w="1134" w:type="dxa"/>
          </w:tcPr>
          <w:p w14:paraId="00FA12E0" w14:textId="2A03A1B6" w:rsidR="00AF5A7A" w:rsidRPr="00D10D4E" w:rsidRDefault="00D10D4E" w:rsidP="00D1561D">
            <w:pPr>
              <w:jc w:val="center"/>
              <w:rPr>
                <w:sz w:val="26"/>
                <w:szCs w:val="26"/>
              </w:rPr>
            </w:pPr>
            <w:r>
              <w:rPr>
                <w:sz w:val="26"/>
                <w:szCs w:val="26"/>
              </w:rPr>
              <w:t>6</w:t>
            </w:r>
          </w:p>
        </w:tc>
        <w:tc>
          <w:tcPr>
            <w:tcW w:w="1134" w:type="dxa"/>
          </w:tcPr>
          <w:p w14:paraId="14B2D872" w14:textId="685F9097" w:rsidR="00AF5A7A" w:rsidRPr="00D10D4E" w:rsidRDefault="00D10D4E" w:rsidP="00D1561D">
            <w:pPr>
              <w:jc w:val="center"/>
              <w:rPr>
                <w:sz w:val="26"/>
                <w:szCs w:val="26"/>
              </w:rPr>
            </w:pPr>
            <w:r>
              <w:rPr>
                <w:sz w:val="26"/>
                <w:szCs w:val="26"/>
              </w:rPr>
              <w:t>7</w:t>
            </w:r>
          </w:p>
        </w:tc>
        <w:tc>
          <w:tcPr>
            <w:tcW w:w="851" w:type="dxa"/>
          </w:tcPr>
          <w:p w14:paraId="2C264251" w14:textId="353AEA04" w:rsidR="00AF5A7A" w:rsidRPr="00D10D4E" w:rsidRDefault="00D10D4E" w:rsidP="00D1561D">
            <w:pPr>
              <w:jc w:val="center"/>
              <w:rPr>
                <w:sz w:val="26"/>
                <w:szCs w:val="26"/>
              </w:rPr>
            </w:pPr>
            <w:r>
              <w:rPr>
                <w:sz w:val="26"/>
                <w:szCs w:val="26"/>
              </w:rPr>
              <w:t>8</w:t>
            </w:r>
          </w:p>
        </w:tc>
        <w:tc>
          <w:tcPr>
            <w:tcW w:w="1134" w:type="dxa"/>
          </w:tcPr>
          <w:p w14:paraId="52CAE58B" w14:textId="30306A47" w:rsidR="00AF5A7A" w:rsidRPr="00D10D4E" w:rsidRDefault="00D10D4E" w:rsidP="00D1561D">
            <w:pPr>
              <w:jc w:val="center"/>
              <w:rPr>
                <w:sz w:val="26"/>
                <w:szCs w:val="26"/>
              </w:rPr>
            </w:pPr>
            <w:r>
              <w:rPr>
                <w:sz w:val="26"/>
                <w:szCs w:val="26"/>
              </w:rPr>
              <w:t>9</w:t>
            </w:r>
          </w:p>
        </w:tc>
        <w:tc>
          <w:tcPr>
            <w:tcW w:w="992" w:type="dxa"/>
          </w:tcPr>
          <w:p w14:paraId="4CD4EBF6" w14:textId="19FF35D6" w:rsidR="00AF5A7A" w:rsidRPr="00D10D4E" w:rsidRDefault="00D10D4E" w:rsidP="00D1561D">
            <w:pPr>
              <w:jc w:val="center"/>
              <w:rPr>
                <w:sz w:val="26"/>
                <w:szCs w:val="26"/>
              </w:rPr>
            </w:pPr>
            <w:r>
              <w:rPr>
                <w:sz w:val="26"/>
                <w:szCs w:val="26"/>
              </w:rPr>
              <w:t>10</w:t>
            </w:r>
          </w:p>
        </w:tc>
        <w:tc>
          <w:tcPr>
            <w:tcW w:w="1134" w:type="dxa"/>
          </w:tcPr>
          <w:p w14:paraId="1F6D1216" w14:textId="7F9992AF" w:rsidR="00AF5A7A" w:rsidRPr="00D10D4E" w:rsidRDefault="00D10D4E" w:rsidP="00D1561D">
            <w:pPr>
              <w:jc w:val="center"/>
              <w:rPr>
                <w:sz w:val="26"/>
                <w:szCs w:val="26"/>
              </w:rPr>
            </w:pPr>
            <w:r>
              <w:rPr>
                <w:sz w:val="26"/>
                <w:szCs w:val="26"/>
              </w:rPr>
              <w:t>11</w:t>
            </w:r>
          </w:p>
        </w:tc>
        <w:tc>
          <w:tcPr>
            <w:tcW w:w="1418" w:type="dxa"/>
          </w:tcPr>
          <w:p w14:paraId="365BA80A" w14:textId="46E815F0" w:rsidR="00AF5A7A" w:rsidRPr="00D10D4E" w:rsidRDefault="00D10D4E" w:rsidP="00D1561D">
            <w:pPr>
              <w:jc w:val="center"/>
              <w:rPr>
                <w:sz w:val="26"/>
                <w:szCs w:val="26"/>
              </w:rPr>
            </w:pPr>
            <w:r>
              <w:rPr>
                <w:sz w:val="26"/>
                <w:szCs w:val="26"/>
              </w:rPr>
              <w:t>12</w:t>
            </w:r>
          </w:p>
        </w:tc>
        <w:tc>
          <w:tcPr>
            <w:tcW w:w="1559" w:type="dxa"/>
          </w:tcPr>
          <w:p w14:paraId="754A5D7F" w14:textId="6C7D4633" w:rsidR="00AF5A7A" w:rsidRPr="00D10D4E" w:rsidRDefault="00D10D4E" w:rsidP="00D1561D">
            <w:pPr>
              <w:jc w:val="center"/>
              <w:rPr>
                <w:sz w:val="26"/>
                <w:szCs w:val="26"/>
              </w:rPr>
            </w:pPr>
            <w:r>
              <w:rPr>
                <w:sz w:val="26"/>
                <w:szCs w:val="26"/>
              </w:rPr>
              <w:t>13</w:t>
            </w:r>
          </w:p>
        </w:tc>
      </w:tr>
    </w:tbl>
    <w:p w14:paraId="2A81E599" w14:textId="5FBBB5F7" w:rsidR="00675D91" w:rsidRDefault="00675D91" w:rsidP="005F5D43">
      <w:pPr>
        <w:spacing w:after="200" w:line="276" w:lineRule="auto"/>
        <w:rPr>
          <w:sz w:val="30"/>
          <w:szCs w:val="30"/>
        </w:rPr>
      </w:pPr>
      <w:r>
        <w:rPr>
          <w:sz w:val="30"/>
          <w:szCs w:val="30"/>
        </w:rPr>
        <w:br w:type="page"/>
      </w:r>
    </w:p>
    <w:p w14:paraId="592D4ABA" w14:textId="77777777" w:rsidR="005F5D43" w:rsidRDefault="005F5D43" w:rsidP="00675D91">
      <w:pPr>
        <w:suppressAutoHyphens/>
        <w:jc w:val="right"/>
        <w:rPr>
          <w:sz w:val="30"/>
          <w:szCs w:val="30"/>
        </w:rPr>
        <w:sectPr w:rsidR="005F5D43" w:rsidSect="003A5599">
          <w:pgSz w:w="16840" w:h="11900" w:orient="landscape" w:code="9"/>
          <w:pgMar w:top="568" w:right="1134" w:bottom="567" w:left="1134" w:header="737" w:footer="567" w:gutter="0"/>
          <w:pgNumType w:start="0"/>
          <w:cols w:space="720"/>
          <w:titlePg/>
          <w:docGrid w:linePitch="326"/>
        </w:sectPr>
      </w:pPr>
    </w:p>
    <w:p w14:paraId="01260786" w14:textId="796E968A" w:rsidR="00515209" w:rsidRPr="00515209" w:rsidRDefault="00515209" w:rsidP="006D55DE">
      <w:pPr>
        <w:ind w:left="4536" w:right="-141"/>
        <w:rPr>
          <w:sz w:val="30"/>
          <w:szCs w:val="30"/>
        </w:rPr>
      </w:pPr>
      <w:r w:rsidRPr="00515209">
        <w:rPr>
          <w:sz w:val="30"/>
          <w:szCs w:val="30"/>
        </w:rPr>
        <w:lastRenderedPageBreak/>
        <w:t xml:space="preserve">Приложение </w:t>
      </w:r>
      <w:r>
        <w:rPr>
          <w:sz w:val="30"/>
          <w:szCs w:val="30"/>
        </w:rPr>
        <w:t>2</w:t>
      </w:r>
    </w:p>
    <w:p w14:paraId="2FEAF2FB" w14:textId="64915418" w:rsidR="00AF5A7A" w:rsidRDefault="00515209" w:rsidP="006D55DE">
      <w:pPr>
        <w:ind w:left="4536" w:right="-141"/>
        <w:rPr>
          <w:sz w:val="30"/>
          <w:szCs w:val="30"/>
        </w:rPr>
      </w:pPr>
      <w:r w:rsidRPr="00515209">
        <w:rPr>
          <w:sz w:val="30"/>
          <w:szCs w:val="30"/>
        </w:rPr>
        <w:t xml:space="preserve">к экологическим нормам и правилам ЭкоНиП </w:t>
      </w:r>
      <w:r w:rsidR="00BE5B1E">
        <w:rPr>
          <w:sz w:val="30"/>
          <w:szCs w:val="30"/>
        </w:rPr>
        <w:t>17</w:t>
      </w:r>
      <w:r w:rsidRPr="00515209">
        <w:rPr>
          <w:sz w:val="30"/>
          <w:szCs w:val="30"/>
        </w:rPr>
        <w:t>.</w:t>
      </w:r>
      <w:r w:rsidR="00BE5B1E">
        <w:rPr>
          <w:sz w:val="30"/>
          <w:szCs w:val="30"/>
        </w:rPr>
        <w:t>06</w:t>
      </w:r>
      <w:r w:rsidRPr="00515209">
        <w:rPr>
          <w:sz w:val="30"/>
          <w:szCs w:val="30"/>
        </w:rPr>
        <w:t>.</w:t>
      </w:r>
      <w:r w:rsidR="00BE5B1E">
        <w:rPr>
          <w:sz w:val="30"/>
          <w:szCs w:val="30"/>
        </w:rPr>
        <w:t>02</w:t>
      </w:r>
      <w:r w:rsidRPr="00515209">
        <w:rPr>
          <w:sz w:val="30"/>
          <w:szCs w:val="30"/>
        </w:rPr>
        <w:t>-</w:t>
      </w:r>
      <w:r w:rsidR="00BE5B1E">
        <w:rPr>
          <w:sz w:val="30"/>
          <w:szCs w:val="30"/>
        </w:rPr>
        <w:t>002</w:t>
      </w:r>
      <w:r w:rsidRPr="00515209">
        <w:rPr>
          <w:sz w:val="30"/>
          <w:szCs w:val="30"/>
        </w:rPr>
        <w:t>-2021 «Охрана окружающей среды и</w:t>
      </w:r>
      <w:r w:rsidR="006D55DE">
        <w:rPr>
          <w:sz w:val="30"/>
          <w:szCs w:val="30"/>
        </w:rPr>
        <w:t xml:space="preserve"> </w:t>
      </w:r>
      <w:bookmarkStart w:id="10" w:name="_GoBack"/>
      <w:bookmarkEnd w:id="10"/>
      <w:r w:rsidRPr="00515209">
        <w:rPr>
          <w:sz w:val="30"/>
          <w:szCs w:val="30"/>
        </w:rPr>
        <w:t>природопользование. Гидросфера. Правила расчета нормативов допустимых сбросов химических и иных веществ в составе сточных вод»</w:t>
      </w:r>
    </w:p>
    <w:p w14:paraId="02C22D88" w14:textId="77777777" w:rsidR="00515209" w:rsidRDefault="00515209" w:rsidP="00515209">
      <w:pPr>
        <w:ind w:left="5245" w:right="-141"/>
        <w:rPr>
          <w:b/>
          <w:bCs/>
          <w:sz w:val="30"/>
          <w:szCs w:val="30"/>
        </w:rPr>
      </w:pPr>
    </w:p>
    <w:p w14:paraId="23B9BC31" w14:textId="5C7294E4" w:rsidR="00AF5A7A" w:rsidRDefault="00AF5A7A" w:rsidP="00675D91">
      <w:pPr>
        <w:jc w:val="center"/>
        <w:outlineLvl w:val="0"/>
        <w:rPr>
          <w:bCs/>
          <w:sz w:val="30"/>
          <w:szCs w:val="30"/>
        </w:rPr>
      </w:pPr>
      <w:r w:rsidRPr="00766000">
        <w:rPr>
          <w:bCs/>
          <w:sz w:val="30"/>
          <w:szCs w:val="30"/>
        </w:rPr>
        <w:t xml:space="preserve">Сводные данные результатов определения </w:t>
      </w:r>
      <w:r w:rsidRPr="00417E11">
        <w:rPr>
          <w:bCs/>
          <w:sz w:val="30"/>
          <w:szCs w:val="30"/>
        </w:rPr>
        <w:t>максимально допустимой массы загрязняющих веществ в составе сточных вод, сбрасываемых в поверхностный водный объект</w:t>
      </w:r>
    </w:p>
    <w:p w14:paraId="32C6DB53" w14:textId="77777777" w:rsidR="005F5D43" w:rsidRPr="00417E11" w:rsidRDefault="005F5D43" w:rsidP="00675D91">
      <w:pPr>
        <w:jc w:val="center"/>
        <w:outlineLvl w:val="0"/>
        <w:rPr>
          <w:bCs/>
          <w:sz w:val="30"/>
          <w:szCs w:val="3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4"/>
        <w:gridCol w:w="3336"/>
        <w:gridCol w:w="2480"/>
        <w:gridCol w:w="3331"/>
      </w:tblGrid>
      <w:tr w:rsidR="00675D91" w:rsidRPr="000951C3" w14:paraId="6F133546" w14:textId="77777777" w:rsidTr="00675D91">
        <w:trPr>
          <w:cantSplit/>
          <w:trHeight w:val="1482"/>
          <w:tblHeader/>
        </w:trPr>
        <w:tc>
          <w:tcPr>
            <w:tcW w:w="634" w:type="dxa"/>
            <w:vAlign w:val="center"/>
          </w:tcPr>
          <w:p w14:paraId="473B2498" w14:textId="76B635F0" w:rsidR="00675D91" w:rsidRDefault="00675D91" w:rsidP="006443B0">
            <w:pPr>
              <w:spacing w:line="300" w:lineRule="exact"/>
              <w:jc w:val="center"/>
              <w:rPr>
                <w:sz w:val="30"/>
                <w:szCs w:val="30"/>
              </w:rPr>
            </w:pPr>
            <w:r>
              <w:rPr>
                <w:sz w:val="30"/>
                <w:szCs w:val="30"/>
              </w:rPr>
              <w:t>№ п/п</w:t>
            </w:r>
          </w:p>
          <w:p w14:paraId="0FEE1DD9" w14:textId="0FA3AA65" w:rsidR="00675D91" w:rsidRPr="007661B7" w:rsidRDefault="00675D91" w:rsidP="006443B0">
            <w:pPr>
              <w:spacing w:line="300" w:lineRule="exact"/>
              <w:jc w:val="center"/>
              <w:rPr>
                <w:sz w:val="30"/>
                <w:szCs w:val="30"/>
              </w:rPr>
            </w:pPr>
          </w:p>
        </w:tc>
        <w:tc>
          <w:tcPr>
            <w:tcW w:w="3336" w:type="dxa"/>
            <w:vAlign w:val="center"/>
          </w:tcPr>
          <w:p w14:paraId="14CCA8BB" w14:textId="48AE2F79" w:rsidR="00675D91" w:rsidRDefault="00675D91" w:rsidP="00675D91">
            <w:pPr>
              <w:spacing w:line="300" w:lineRule="exact"/>
              <w:jc w:val="center"/>
              <w:rPr>
                <w:sz w:val="30"/>
                <w:szCs w:val="30"/>
              </w:rPr>
            </w:pPr>
            <w:r w:rsidRPr="007661B7">
              <w:rPr>
                <w:sz w:val="30"/>
                <w:szCs w:val="30"/>
              </w:rPr>
              <w:t>Наименование загрязняющих веществ</w:t>
            </w:r>
          </w:p>
          <w:p w14:paraId="36AA1270" w14:textId="0A71BEB7" w:rsidR="00675D91" w:rsidRDefault="00675D91" w:rsidP="00675D91">
            <w:pPr>
              <w:spacing w:line="300" w:lineRule="exact"/>
              <w:jc w:val="center"/>
              <w:rPr>
                <w:sz w:val="30"/>
                <w:szCs w:val="30"/>
              </w:rPr>
            </w:pPr>
            <w:r w:rsidRPr="007661B7">
              <w:rPr>
                <w:sz w:val="30"/>
                <w:szCs w:val="30"/>
              </w:rPr>
              <w:t>(показателей качества)</w:t>
            </w:r>
          </w:p>
          <w:p w14:paraId="347EC847" w14:textId="77777777" w:rsidR="00675D91" w:rsidRDefault="00675D91" w:rsidP="00675D91">
            <w:pPr>
              <w:spacing w:line="300" w:lineRule="exact"/>
              <w:jc w:val="center"/>
              <w:rPr>
                <w:sz w:val="30"/>
                <w:szCs w:val="30"/>
              </w:rPr>
            </w:pPr>
          </w:p>
          <w:p w14:paraId="39985EB7" w14:textId="77777777" w:rsidR="00675D91" w:rsidRPr="007661B7" w:rsidRDefault="00675D91" w:rsidP="006443B0">
            <w:pPr>
              <w:spacing w:line="300" w:lineRule="exact"/>
              <w:jc w:val="center"/>
              <w:rPr>
                <w:sz w:val="30"/>
                <w:szCs w:val="30"/>
              </w:rPr>
            </w:pPr>
          </w:p>
        </w:tc>
        <w:tc>
          <w:tcPr>
            <w:tcW w:w="2480" w:type="dxa"/>
            <w:vAlign w:val="center"/>
          </w:tcPr>
          <w:p w14:paraId="20EEC87A" w14:textId="416A8E18" w:rsidR="00675D91" w:rsidRPr="009C7823" w:rsidRDefault="00675D91" w:rsidP="006443B0">
            <w:pPr>
              <w:spacing w:line="300" w:lineRule="exact"/>
              <w:jc w:val="center"/>
              <w:rPr>
                <w:color w:val="000000"/>
                <w:sz w:val="30"/>
                <w:szCs w:val="30"/>
              </w:rPr>
            </w:pPr>
            <w:r>
              <w:rPr>
                <w:sz w:val="30"/>
                <w:szCs w:val="30"/>
              </w:rPr>
              <w:t>Д</w:t>
            </w:r>
            <w:r w:rsidRPr="007505F5">
              <w:rPr>
                <w:sz w:val="30"/>
                <w:szCs w:val="30"/>
              </w:rPr>
              <w:t>опустим</w:t>
            </w:r>
            <w:r>
              <w:rPr>
                <w:sz w:val="30"/>
                <w:szCs w:val="30"/>
              </w:rPr>
              <w:t>ая</w:t>
            </w:r>
            <w:r w:rsidRPr="007505F5">
              <w:rPr>
                <w:sz w:val="30"/>
                <w:szCs w:val="30"/>
              </w:rPr>
              <w:t xml:space="preserve"> концентрация загрязняющих веществ в составе сточных вод, сбрасываемых в поверхностный водный объект</w:t>
            </w:r>
            <w:r w:rsidRPr="00775A70">
              <w:rPr>
                <w:color w:val="000000"/>
                <w:sz w:val="30"/>
                <w:szCs w:val="30"/>
              </w:rPr>
              <w:t>, мг/дм</w:t>
            </w:r>
            <w:r w:rsidRPr="00775A70">
              <w:rPr>
                <w:color w:val="000000"/>
                <w:sz w:val="30"/>
                <w:szCs w:val="30"/>
                <w:vertAlign w:val="superscript"/>
              </w:rPr>
              <w:t>3</w:t>
            </w:r>
          </w:p>
        </w:tc>
        <w:tc>
          <w:tcPr>
            <w:tcW w:w="3331" w:type="dxa"/>
            <w:vAlign w:val="center"/>
          </w:tcPr>
          <w:p w14:paraId="038DB987" w14:textId="675DED19" w:rsidR="00675D91" w:rsidRPr="0017015F" w:rsidRDefault="005F5D43" w:rsidP="006443B0">
            <w:pPr>
              <w:spacing w:line="300" w:lineRule="exact"/>
              <w:jc w:val="center"/>
              <w:rPr>
                <w:sz w:val="30"/>
                <w:szCs w:val="30"/>
              </w:rPr>
            </w:pPr>
            <w:r>
              <w:rPr>
                <w:sz w:val="30"/>
                <w:szCs w:val="30"/>
              </w:rPr>
              <w:t>М</w:t>
            </w:r>
            <w:r w:rsidR="00675D91" w:rsidRPr="007505F5">
              <w:rPr>
                <w:sz w:val="30"/>
                <w:szCs w:val="30"/>
              </w:rPr>
              <w:t>аксимально допустим</w:t>
            </w:r>
            <w:r>
              <w:rPr>
                <w:sz w:val="30"/>
                <w:szCs w:val="30"/>
              </w:rPr>
              <w:t>ая</w:t>
            </w:r>
            <w:r w:rsidR="00675D91" w:rsidRPr="007505F5">
              <w:rPr>
                <w:sz w:val="30"/>
                <w:szCs w:val="30"/>
              </w:rPr>
              <w:t xml:space="preserve"> масс</w:t>
            </w:r>
            <w:r>
              <w:rPr>
                <w:sz w:val="30"/>
                <w:szCs w:val="30"/>
              </w:rPr>
              <w:t>а</w:t>
            </w:r>
            <w:r w:rsidR="00675D91" w:rsidRPr="007505F5">
              <w:rPr>
                <w:sz w:val="30"/>
                <w:szCs w:val="30"/>
              </w:rPr>
              <w:t xml:space="preserve"> загрязняющих веществ в составе сточных вод, сбрасываемых в поверхностный водный объект</w:t>
            </w:r>
            <w:r w:rsidR="00675D91" w:rsidRPr="00775A70">
              <w:rPr>
                <w:sz w:val="30"/>
                <w:szCs w:val="30"/>
              </w:rPr>
              <w:t>, т/год</w:t>
            </w:r>
          </w:p>
        </w:tc>
      </w:tr>
      <w:tr w:rsidR="00675D91" w:rsidRPr="002805CB" w14:paraId="7A7D4C35" w14:textId="77777777" w:rsidTr="00675D91">
        <w:trPr>
          <w:trHeight w:val="268"/>
        </w:trPr>
        <w:tc>
          <w:tcPr>
            <w:tcW w:w="634" w:type="dxa"/>
            <w:shd w:val="clear" w:color="auto" w:fill="FFFFFF" w:themeFill="background1"/>
            <w:vAlign w:val="center"/>
          </w:tcPr>
          <w:p w14:paraId="0594F521" w14:textId="11D8D998" w:rsidR="00675D91" w:rsidRPr="00446906" w:rsidRDefault="005F5D43" w:rsidP="005F5D43">
            <w:pPr>
              <w:jc w:val="center"/>
              <w:rPr>
                <w:sz w:val="30"/>
                <w:szCs w:val="30"/>
              </w:rPr>
            </w:pPr>
            <w:r>
              <w:rPr>
                <w:sz w:val="30"/>
                <w:szCs w:val="30"/>
              </w:rPr>
              <w:t>1</w:t>
            </w:r>
          </w:p>
        </w:tc>
        <w:tc>
          <w:tcPr>
            <w:tcW w:w="3336" w:type="dxa"/>
            <w:shd w:val="clear" w:color="auto" w:fill="FFFFFF" w:themeFill="background1"/>
            <w:vAlign w:val="center"/>
          </w:tcPr>
          <w:p w14:paraId="0DA226F3" w14:textId="472058E9" w:rsidR="00675D91" w:rsidRPr="00446906" w:rsidRDefault="005F5D43" w:rsidP="005F5D43">
            <w:pPr>
              <w:jc w:val="center"/>
              <w:rPr>
                <w:sz w:val="30"/>
                <w:szCs w:val="30"/>
              </w:rPr>
            </w:pPr>
            <w:r>
              <w:rPr>
                <w:sz w:val="30"/>
                <w:szCs w:val="30"/>
              </w:rPr>
              <w:t>2</w:t>
            </w:r>
          </w:p>
        </w:tc>
        <w:tc>
          <w:tcPr>
            <w:tcW w:w="2480" w:type="dxa"/>
            <w:shd w:val="clear" w:color="auto" w:fill="FFFFFF" w:themeFill="background1"/>
            <w:vAlign w:val="center"/>
          </w:tcPr>
          <w:p w14:paraId="3E8C9D9F" w14:textId="3EFFC16E" w:rsidR="00675D91" w:rsidRPr="002805CB" w:rsidRDefault="005F5D43" w:rsidP="005F5D43">
            <w:pPr>
              <w:jc w:val="center"/>
              <w:rPr>
                <w:sz w:val="30"/>
                <w:szCs w:val="30"/>
              </w:rPr>
            </w:pPr>
            <w:r>
              <w:rPr>
                <w:sz w:val="30"/>
                <w:szCs w:val="30"/>
              </w:rPr>
              <w:t>3</w:t>
            </w:r>
          </w:p>
        </w:tc>
        <w:tc>
          <w:tcPr>
            <w:tcW w:w="3331" w:type="dxa"/>
            <w:shd w:val="clear" w:color="auto" w:fill="FFFFFF" w:themeFill="background1"/>
            <w:vAlign w:val="center"/>
          </w:tcPr>
          <w:p w14:paraId="3387C42A" w14:textId="74AC6A2E" w:rsidR="00675D91" w:rsidRPr="002805CB" w:rsidRDefault="005F5D43" w:rsidP="005F5D43">
            <w:pPr>
              <w:jc w:val="center"/>
              <w:rPr>
                <w:sz w:val="30"/>
                <w:szCs w:val="30"/>
              </w:rPr>
            </w:pPr>
            <w:r>
              <w:rPr>
                <w:sz w:val="30"/>
                <w:szCs w:val="30"/>
              </w:rPr>
              <w:t>4</w:t>
            </w:r>
          </w:p>
        </w:tc>
      </w:tr>
    </w:tbl>
    <w:p w14:paraId="3CE3C0DC" w14:textId="428D7FAE" w:rsidR="000474C5" w:rsidRPr="003F64EB" w:rsidRDefault="000474C5" w:rsidP="00DB1748">
      <w:pPr>
        <w:spacing w:after="200" w:line="276" w:lineRule="auto"/>
        <w:rPr>
          <w:bCs/>
          <w:sz w:val="30"/>
          <w:szCs w:val="30"/>
        </w:rPr>
      </w:pPr>
    </w:p>
    <w:sectPr w:rsidR="000474C5" w:rsidRPr="003F64EB" w:rsidSect="00667B57">
      <w:pgSz w:w="11900" w:h="16840" w:code="9"/>
      <w:pgMar w:top="1134" w:right="567" w:bottom="1134" w:left="1701" w:header="73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0C42" w14:textId="77777777" w:rsidR="006443B0" w:rsidRDefault="006443B0" w:rsidP="00C509B8">
      <w:r>
        <w:separator/>
      </w:r>
    </w:p>
  </w:endnote>
  <w:endnote w:type="continuationSeparator" w:id="0">
    <w:p w14:paraId="2B2DE6CF" w14:textId="77777777" w:rsidR="006443B0" w:rsidRDefault="006443B0" w:rsidP="00C5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38C3" w14:textId="77777777" w:rsidR="006443B0" w:rsidRDefault="006443B0" w:rsidP="00C509B8">
      <w:r>
        <w:separator/>
      </w:r>
    </w:p>
  </w:footnote>
  <w:footnote w:type="continuationSeparator" w:id="0">
    <w:p w14:paraId="1F18F2BA" w14:textId="77777777" w:rsidR="006443B0" w:rsidRDefault="006443B0" w:rsidP="00C5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6AE53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75pt;visibility:visible;mso-wrap-style:square" o:bullet="t">
        <v:imagedata r:id="rId1" o:title=""/>
      </v:shape>
    </w:pict>
  </w:numPicBullet>
  <w:numPicBullet w:numPicBulletId="1">
    <w:pict>
      <v:shape id="Рисунок 21" o:spid="_x0000_i1027" type="#_x0000_t75" style="width:26.25pt;height:17.25pt;visibility:visible;mso-wrap-style:square" o:bullet="t">
        <v:imagedata r:id="rId2" o:title=""/>
      </v:shape>
    </w:pict>
  </w:numPicBullet>
  <w:abstractNum w:abstractNumId="0" w15:restartNumberingAfterBreak="0">
    <w:nsid w:val="13780E69"/>
    <w:multiLevelType w:val="hybridMultilevel"/>
    <w:tmpl w:val="05D6470C"/>
    <w:lvl w:ilvl="0" w:tplc="0BB8E30C">
      <w:start w:val="1"/>
      <w:numFmt w:val="decimal"/>
      <w:lvlText w:val="%1."/>
      <w:lvlJc w:val="left"/>
      <w:pPr>
        <w:ind w:left="1495" w:hanging="360"/>
      </w:pPr>
      <w:rPr>
        <w:rFonts w:hint="default"/>
        <w:sz w:val="3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FD"/>
    <w:rsid w:val="00005294"/>
    <w:rsid w:val="00005895"/>
    <w:rsid w:val="000159BB"/>
    <w:rsid w:val="00015DA5"/>
    <w:rsid w:val="000162F7"/>
    <w:rsid w:val="00016952"/>
    <w:rsid w:val="000206D3"/>
    <w:rsid w:val="0002101C"/>
    <w:rsid w:val="000245F1"/>
    <w:rsid w:val="00024C41"/>
    <w:rsid w:val="0002674D"/>
    <w:rsid w:val="000304DD"/>
    <w:rsid w:val="000305A7"/>
    <w:rsid w:val="000307DF"/>
    <w:rsid w:val="000319B2"/>
    <w:rsid w:val="000327E0"/>
    <w:rsid w:val="0003368B"/>
    <w:rsid w:val="000343CE"/>
    <w:rsid w:val="0003498E"/>
    <w:rsid w:val="00035919"/>
    <w:rsid w:val="0003661C"/>
    <w:rsid w:val="0004013C"/>
    <w:rsid w:val="000405BC"/>
    <w:rsid w:val="00040780"/>
    <w:rsid w:val="000421B9"/>
    <w:rsid w:val="000430BB"/>
    <w:rsid w:val="00043AC8"/>
    <w:rsid w:val="000442AA"/>
    <w:rsid w:val="000455A9"/>
    <w:rsid w:val="000456B7"/>
    <w:rsid w:val="00045FB5"/>
    <w:rsid w:val="0004688B"/>
    <w:rsid w:val="00046CD7"/>
    <w:rsid w:val="000473E0"/>
    <w:rsid w:val="000474C5"/>
    <w:rsid w:val="00054848"/>
    <w:rsid w:val="00054ACE"/>
    <w:rsid w:val="00056A9D"/>
    <w:rsid w:val="00061227"/>
    <w:rsid w:val="00065076"/>
    <w:rsid w:val="00066298"/>
    <w:rsid w:val="00067088"/>
    <w:rsid w:val="0007032E"/>
    <w:rsid w:val="00070E26"/>
    <w:rsid w:val="0007119F"/>
    <w:rsid w:val="000716BE"/>
    <w:rsid w:val="00071B55"/>
    <w:rsid w:val="00073D30"/>
    <w:rsid w:val="0007561D"/>
    <w:rsid w:val="0007691B"/>
    <w:rsid w:val="00076B75"/>
    <w:rsid w:val="00077246"/>
    <w:rsid w:val="000802E3"/>
    <w:rsid w:val="00080840"/>
    <w:rsid w:val="000831B5"/>
    <w:rsid w:val="00083C81"/>
    <w:rsid w:val="00083F95"/>
    <w:rsid w:val="000856BF"/>
    <w:rsid w:val="00095304"/>
    <w:rsid w:val="000961D3"/>
    <w:rsid w:val="00096CDF"/>
    <w:rsid w:val="000A05F7"/>
    <w:rsid w:val="000A0B77"/>
    <w:rsid w:val="000A125D"/>
    <w:rsid w:val="000A17B7"/>
    <w:rsid w:val="000A3AE2"/>
    <w:rsid w:val="000A6BFA"/>
    <w:rsid w:val="000A77CB"/>
    <w:rsid w:val="000B2D7C"/>
    <w:rsid w:val="000B2D95"/>
    <w:rsid w:val="000B30DD"/>
    <w:rsid w:val="000B544E"/>
    <w:rsid w:val="000B561A"/>
    <w:rsid w:val="000C1D15"/>
    <w:rsid w:val="000C224F"/>
    <w:rsid w:val="000C2EDA"/>
    <w:rsid w:val="000C6798"/>
    <w:rsid w:val="000C6C4C"/>
    <w:rsid w:val="000D0FC5"/>
    <w:rsid w:val="000D1CD9"/>
    <w:rsid w:val="000D2DFB"/>
    <w:rsid w:val="000D37AC"/>
    <w:rsid w:val="000D5AA8"/>
    <w:rsid w:val="000D6A16"/>
    <w:rsid w:val="000E022F"/>
    <w:rsid w:val="000E20A1"/>
    <w:rsid w:val="000E25EF"/>
    <w:rsid w:val="000E272D"/>
    <w:rsid w:val="000E3D16"/>
    <w:rsid w:val="000F0F3C"/>
    <w:rsid w:val="000F1D5A"/>
    <w:rsid w:val="000F569A"/>
    <w:rsid w:val="000F6728"/>
    <w:rsid w:val="000F74EC"/>
    <w:rsid w:val="00103D08"/>
    <w:rsid w:val="0010536F"/>
    <w:rsid w:val="001063C3"/>
    <w:rsid w:val="00106C53"/>
    <w:rsid w:val="00107882"/>
    <w:rsid w:val="0011107D"/>
    <w:rsid w:val="00112E8B"/>
    <w:rsid w:val="001143CD"/>
    <w:rsid w:val="00114550"/>
    <w:rsid w:val="0012297A"/>
    <w:rsid w:val="00122E1C"/>
    <w:rsid w:val="001237BB"/>
    <w:rsid w:val="00126AA8"/>
    <w:rsid w:val="00126F9D"/>
    <w:rsid w:val="00132A2D"/>
    <w:rsid w:val="00133F6D"/>
    <w:rsid w:val="001352ED"/>
    <w:rsid w:val="001353BA"/>
    <w:rsid w:val="00135D6C"/>
    <w:rsid w:val="001362B3"/>
    <w:rsid w:val="001369DD"/>
    <w:rsid w:val="0013720E"/>
    <w:rsid w:val="001373CE"/>
    <w:rsid w:val="001379E6"/>
    <w:rsid w:val="00140CEA"/>
    <w:rsid w:val="001415CF"/>
    <w:rsid w:val="00144344"/>
    <w:rsid w:val="00144B88"/>
    <w:rsid w:val="00144E62"/>
    <w:rsid w:val="00146FCE"/>
    <w:rsid w:val="00147091"/>
    <w:rsid w:val="00151BD7"/>
    <w:rsid w:val="001536D0"/>
    <w:rsid w:val="00153C52"/>
    <w:rsid w:val="001551CE"/>
    <w:rsid w:val="00156CDB"/>
    <w:rsid w:val="00162114"/>
    <w:rsid w:val="001623A5"/>
    <w:rsid w:val="001648FD"/>
    <w:rsid w:val="001656F9"/>
    <w:rsid w:val="00166643"/>
    <w:rsid w:val="00166663"/>
    <w:rsid w:val="0016724A"/>
    <w:rsid w:val="001712C8"/>
    <w:rsid w:val="00173A6F"/>
    <w:rsid w:val="00174292"/>
    <w:rsid w:val="00174FED"/>
    <w:rsid w:val="001755A3"/>
    <w:rsid w:val="00175907"/>
    <w:rsid w:val="00175944"/>
    <w:rsid w:val="00181FD3"/>
    <w:rsid w:val="001820A1"/>
    <w:rsid w:val="00183C38"/>
    <w:rsid w:val="00183EA0"/>
    <w:rsid w:val="00185D34"/>
    <w:rsid w:val="0018775A"/>
    <w:rsid w:val="001A00B0"/>
    <w:rsid w:val="001A1472"/>
    <w:rsid w:val="001A16A2"/>
    <w:rsid w:val="001A2AEE"/>
    <w:rsid w:val="001B0347"/>
    <w:rsid w:val="001B1F64"/>
    <w:rsid w:val="001B2CCE"/>
    <w:rsid w:val="001B4193"/>
    <w:rsid w:val="001B4C71"/>
    <w:rsid w:val="001B6CE9"/>
    <w:rsid w:val="001C1CA0"/>
    <w:rsid w:val="001C1FD5"/>
    <w:rsid w:val="001C2251"/>
    <w:rsid w:val="001C722E"/>
    <w:rsid w:val="001D038A"/>
    <w:rsid w:val="001D13B4"/>
    <w:rsid w:val="001D2310"/>
    <w:rsid w:val="001D2676"/>
    <w:rsid w:val="001E1D8E"/>
    <w:rsid w:val="001E7357"/>
    <w:rsid w:val="001E7873"/>
    <w:rsid w:val="001F01F5"/>
    <w:rsid w:val="001F49B1"/>
    <w:rsid w:val="001F5967"/>
    <w:rsid w:val="002005A6"/>
    <w:rsid w:val="002007E6"/>
    <w:rsid w:val="00201108"/>
    <w:rsid w:val="0020226F"/>
    <w:rsid w:val="00203210"/>
    <w:rsid w:val="00203AF6"/>
    <w:rsid w:val="00203E95"/>
    <w:rsid w:val="00205264"/>
    <w:rsid w:val="0020549F"/>
    <w:rsid w:val="002111B5"/>
    <w:rsid w:val="00211F6F"/>
    <w:rsid w:val="00212371"/>
    <w:rsid w:val="002126E6"/>
    <w:rsid w:val="00212CD8"/>
    <w:rsid w:val="00213DA3"/>
    <w:rsid w:val="002140BE"/>
    <w:rsid w:val="00217578"/>
    <w:rsid w:val="00217F77"/>
    <w:rsid w:val="0022023C"/>
    <w:rsid w:val="0022279C"/>
    <w:rsid w:val="00224556"/>
    <w:rsid w:val="00231670"/>
    <w:rsid w:val="00231D22"/>
    <w:rsid w:val="00232F9E"/>
    <w:rsid w:val="00235E65"/>
    <w:rsid w:val="00236146"/>
    <w:rsid w:val="00236DF3"/>
    <w:rsid w:val="00237403"/>
    <w:rsid w:val="002400A7"/>
    <w:rsid w:val="00242933"/>
    <w:rsid w:val="00242E1E"/>
    <w:rsid w:val="002435A6"/>
    <w:rsid w:val="00244273"/>
    <w:rsid w:val="0024458E"/>
    <w:rsid w:val="002446A7"/>
    <w:rsid w:val="00245EFA"/>
    <w:rsid w:val="00246533"/>
    <w:rsid w:val="002502CB"/>
    <w:rsid w:val="002523CF"/>
    <w:rsid w:val="00252438"/>
    <w:rsid w:val="00253735"/>
    <w:rsid w:val="00254B20"/>
    <w:rsid w:val="0025704C"/>
    <w:rsid w:val="00260840"/>
    <w:rsid w:val="00261DCF"/>
    <w:rsid w:val="002634B8"/>
    <w:rsid w:val="0026573B"/>
    <w:rsid w:val="00265F2E"/>
    <w:rsid w:val="0026642F"/>
    <w:rsid w:val="002678CC"/>
    <w:rsid w:val="00271181"/>
    <w:rsid w:val="00271366"/>
    <w:rsid w:val="00271FB4"/>
    <w:rsid w:val="0027474E"/>
    <w:rsid w:val="00274777"/>
    <w:rsid w:val="00280665"/>
    <w:rsid w:val="00281510"/>
    <w:rsid w:val="00281A8C"/>
    <w:rsid w:val="0028289D"/>
    <w:rsid w:val="002828C1"/>
    <w:rsid w:val="00284515"/>
    <w:rsid w:val="002848AB"/>
    <w:rsid w:val="00292BFE"/>
    <w:rsid w:val="00293F04"/>
    <w:rsid w:val="00294DC4"/>
    <w:rsid w:val="00295714"/>
    <w:rsid w:val="002A23CC"/>
    <w:rsid w:val="002A3177"/>
    <w:rsid w:val="002A31DA"/>
    <w:rsid w:val="002A33A4"/>
    <w:rsid w:val="002A3EFA"/>
    <w:rsid w:val="002A40E9"/>
    <w:rsid w:val="002A45E2"/>
    <w:rsid w:val="002A4C59"/>
    <w:rsid w:val="002A5830"/>
    <w:rsid w:val="002B2C62"/>
    <w:rsid w:val="002C05A6"/>
    <w:rsid w:val="002C0700"/>
    <w:rsid w:val="002C17E0"/>
    <w:rsid w:val="002C1FF8"/>
    <w:rsid w:val="002C55FA"/>
    <w:rsid w:val="002C5C40"/>
    <w:rsid w:val="002D0FFF"/>
    <w:rsid w:val="002D12E9"/>
    <w:rsid w:val="002D2C71"/>
    <w:rsid w:val="002D35FD"/>
    <w:rsid w:val="002D41AE"/>
    <w:rsid w:val="002D4426"/>
    <w:rsid w:val="002D47C5"/>
    <w:rsid w:val="002D5BC7"/>
    <w:rsid w:val="002D7414"/>
    <w:rsid w:val="002E1A48"/>
    <w:rsid w:val="002E32B6"/>
    <w:rsid w:val="002E3FF4"/>
    <w:rsid w:val="002E6FB9"/>
    <w:rsid w:val="002E7E28"/>
    <w:rsid w:val="002F0C50"/>
    <w:rsid w:val="002F11A7"/>
    <w:rsid w:val="002F1FC6"/>
    <w:rsid w:val="002F235F"/>
    <w:rsid w:val="002F27C7"/>
    <w:rsid w:val="002F4C11"/>
    <w:rsid w:val="002F4CDC"/>
    <w:rsid w:val="002F70C6"/>
    <w:rsid w:val="002F70D8"/>
    <w:rsid w:val="00300C6F"/>
    <w:rsid w:val="00301DCE"/>
    <w:rsid w:val="003046F2"/>
    <w:rsid w:val="0030535D"/>
    <w:rsid w:val="00307717"/>
    <w:rsid w:val="00310061"/>
    <w:rsid w:val="00310BBB"/>
    <w:rsid w:val="00310CEC"/>
    <w:rsid w:val="00311E9E"/>
    <w:rsid w:val="0031292D"/>
    <w:rsid w:val="00315063"/>
    <w:rsid w:val="00316A33"/>
    <w:rsid w:val="00317869"/>
    <w:rsid w:val="00317FB5"/>
    <w:rsid w:val="0032053C"/>
    <w:rsid w:val="003213A5"/>
    <w:rsid w:val="00322221"/>
    <w:rsid w:val="003254F3"/>
    <w:rsid w:val="00330BCA"/>
    <w:rsid w:val="00330D3F"/>
    <w:rsid w:val="003324CC"/>
    <w:rsid w:val="0033373C"/>
    <w:rsid w:val="00333BE3"/>
    <w:rsid w:val="0033485E"/>
    <w:rsid w:val="003349D4"/>
    <w:rsid w:val="00335312"/>
    <w:rsid w:val="003375ED"/>
    <w:rsid w:val="00337AB0"/>
    <w:rsid w:val="003410B9"/>
    <w:rsid w:val="0034785F"/>
    <w:rsid w:val="0035001F"/>
    <w:rsid w:val="00353369"/>
    <w:rsid w:val="00354361"/>
    <w:rsid w:val="00354FF8"/>
    <w:rsid w:val="00355826"/>
    <w:rsid w:val="00355DAB"/>
    <w:rsid w:val="003601A1"/>
    <w:rsid w:val="0036068F"/>
    <w:rsid w:val="00361287"/>
    <w:rsid w:val="00362C72"/>
    <w:rsid w:val="0036346F"/>
    <w:rsid w:val="00363589"/>
    <w:rsid w:val="00363AF1"/>
    <w:rsid w:val="003645CA"/>
    <w:rsid w:val="00364DEB"/>
    <w:rsid w:val="00365BCF"/>
    <w:rsid w:val="00365E9F"/>
    <w:rsid w:val="0037019A"/>
    <w:rsid w:val="00370939"/>
    <w:rsid w:val="00371434"/>
    <w:rsid w:val="00371B87"/>
    <w:rsid w:val="0037369A"/>
    <w:rsid w:val="00377C0A"/>
    <w:rsid w:val="003802EE"/>
    <w:rsid w:val="00382578"/>
    <w:rsid w:val="003828BF"/>
    <w:rsid w:val="00382FA3"/>
    <w:rsid w:val="00383A18"/>
    <w:rsid w:val="0038521D"/>
    <w:rsid w:val="00386426"/>
    <w:rsid w:val="003877FB"/>
    <w:rsid w:val="00395209"/>
    <w:rsid w:val="00396B3D"/>
    <w:rsid w:val="00396C43"/>
    <w:rsid w:val="003975B8"/>
    <w:rsid w:val="00397D49"/>
    <w:rsid w:val="003A13D8"/>
    <w:rsid w:val="003A1D5C"/>
    <w:rsid w:val="003A1E28"/>
    <w:rsid w:val="003A218B"/>
    <w:rsid w:val="003A5599"/>
    <w:rsid w:val="003A59B5"/>
    <w:rsid w:val="003A5AA8"/>
    <w:rsid w:val="003A70DC"/>
    <w:rsid w:val="003B1CA9"/>
    <w:rsid w:val="003B2299"/>
    <w:rsid w:val="003B2555"/>
    <w:rsid w:val="003B4B56"/>
    <w:rsid w:val="003B5C06"/>
    <w:rsid w:val="003B5E93"/>
    <w:rsid w:val="003B6387"/>
    <w:rsid w:val="003B6B50"/>
    <w:rsid w:val="003B776C"/>
    <w:rsid w:val="003C30D3"/>
    <w:rsid w:val="003C396A"/>
    <w:rsid w:val="003C4617"/>
    <w:rsid w:val="003C4AE3"/>
    <w:rsid w:val="003C5855"/>
    <w:rsid w:val="003C71F3"/>
    <w:rsid w:val="003D3131"/>
    <w:rsid w:val="003D3196"/>
    <w:rsid w:val="003D65E9"/>
    <w:rsid w:val="003D72B4"/>
    <w:rsid w:val="003D765E"/>
    <w:rsid w:val="003E1886"/>
    <w:rsid w:val="003E292C"/>
    <w:rsid w:val="003E51B4"/>
    <w:rsid w:val="003E5835"/>
    <w:rsid w:val="003E5B45"/>
    <w:rsid w:val="003E6FBE"/>
    <w:rsid w:val="003E7287"/>
    <w:rsid w:val="003F34BC"/>
    <w:rsid w:val="003F3ADF"/>
    <w:rsid w:val="003F412E"/>
    <w:rsid w:val="003F42E5"/>
    <w:rsid w:val="003F4547"/>
    <w:rsid w:val="003F5C3E"/>
    <w:rsid w:val="003F5ED4"/>
    <w:rsid w:val="003F64EB"/>
    <w:rsid w:val="003F6BF1"/>
    <w:rsid w:val="00400F85"/>
    <w:rsid w:val="004025C8"/>
    <w:rsid w:val="0040299E"/>
    <w:rsid w:val="00403F0B"/>
    <w:rsid w:val="00406351"/>
    <w:rsid w:val="004126AB"/>
    <w:rsid w:val="00413102"/>
    <w:rsid w:val="004138CA"/>
    <w:rsid w:val="00414D01"/>
    <w:rsid w:val="004157D8"/>
    <w:rsid w:val="00415BD9"/>
    <w:rsid w:val="00415C52"/>
    <w:rsid w:val="0041612F"/>
    <w:rsid w:val="004165C2"/>
    <w:rsid w:val="0041677E"/>
    <w:rsid w:val="00417E11"/>
    <w:rsid w:val="00421361"/>
    <w:rsid w:val="00426172"/>
    <w:rsid w:val="004276AD"/>
    <w:rsid w:val="00427766"/>
    <w:rsid w:val="00431F24"/>
    <w:rsid w:val="004348A1"/>
    <w:rsid w:val="00436988"/>
    <w:rsid w:val="00437DCE"/>
    <w:rsid w:val="0044225A"/>
    <w:rsid w:val="00442930"/>
    <w:rsid w:val="00443FD8"/>
    <w:rsid w:val="00447E5E"/>
    <w:rsid w:val="00451E33"/>
    <w:rsid w:val="004534B9"/>
    <w:rsid w:val="004537D3"/>
    <w:rsid w:val="004542AC"/>
    <w:rsid w:val="004551AD"/>
    <w:rsid w:val="00455CD8"/>
    <w:rsid w:val="00456C47"/>
    <w:rsid w:val="00460564"/>
    <w:rsid w:val="0046361D"/>
    <w:rsid w:val="00463B20"/>
    <w:rsid w:val="00464377"/>
    <w:rsid w:val="00464755"/>
    <w:rsid w:val="00464BB6"/>
    <w:rsid w:val="00467F48"/>
    <w:rsid w:val="004703AB"/>
    <w:rsid w:val="00470C29"/>
    <w:rsid w:val="00471330"/>
    <w:rsid w:val="00471B61"/>
    <w:rsid w:val="004727B8"/>
    <w:rsid w:val="00473FDB"/>
    <w:rsid w:val="00475B92"/>
    <w:rsid w:val="00475D1A"/>
    <w:rsid w:val="00476EB7"/>
    <w:rsid w:val="0048146C"/>
    <w:rsid w:val="004829B0"/>
    <w:rsid w:val="004850A9"/>
    <w:rsid w:val="00486245"/>
    <w:rsid w:val="00486B88"/>
    <w:rsid w:val="00486F9F"/>
    <w:rsid w:val="00487F6E"/>
    <w:rsid w:val="004929EF"/>
    <w:rsid w:val="00494541"/>
    <w:rsid w:val="00496589"/>
    <w:rsid w:val="00496E34"/>
    <w:rsid w:val="004A288C"/>
    <w:rsid w:val="004A3B12"/>
    <w:rsid w:val="004A3C7C"/>
    <w:rsid w:val="004A55C9"/>
    <w:rsid w:val="004A5824"/>
    <w:rsid w:val="004A7B13"/>
    <w:rsid w:val="004B0989"/>
    <w:rsid w:val="004B12B4"/>
    <w:rsid w:val="004B1EAE"/>
    <w:rsid w:val="004B2521"/>
    <w:rsid w:val="004B3B99"/>
    <w:rsid w:val="004B3C11"/>
    <w:rsid w:val="004B631C"/>
    <w:rsid w:val="004C02D4"/>
    <w:rsid w:val="004C0316"/>
    <w:rsid w:val="004C1529"/>
    <w:rsid w:val="004C1F15"/>
    <w:rsid w:val="004D09FF"/>
    <w:rsid w:val="004D156C"/>
    <w:rsid w:val="004D15F8"/>
    <w:rsid w:val="004D2B37"/>
    <w:rsid w:val="004D2CCE"/>
    <w:rsid w:val="004D3801"/>
    <w:rsid w:val="004D39DB"/>
    <w:rsid w:val="004D3C40"/>
    <w:rsid w:val="004D64D6"/>
    <w:rsid w:val="004E016F"/>
    <w:rsid w:val="004E0191"/>
    <w:rsid w:val="004E02F5"/>
    <w:rsid w:val="004E0550"/>
    <w:rsid w:val="004E2020"/>
    <w:rsid w:val="004E3A7A"/>
    <w:rsid w:val="004F05B9"/>
    <w:rsid w:val="004F0ECA"/>
    <w:rsid w:val="004F12E1"/>
    <w:rsid w:val="004F20F6"/>
    <w:rsid w:val="004F2645"/>
    <w:rsid w:val="004F39CE"/>
    <w:rsid w:val="004F4785"/>
    <w:rsid w:val="005008A1"/>
    <w:rsid w:val="00501FD8"/>
    <w:rsid w:val="005034D4"/>
    <w:rsid w:val="00503E24"/>
    <w:rsid w:val="005042BD"/>
    <w:rsid w:val="00506D98"/>
    <w:rsid w:val="00507642"/>
    <w:rsid w:val="00507EE0"/>
    <w:rsid w:val="00511EEC"/>
    <w:rsid w:val="00513D12"/>
    <w:rsid w:val="00515209"/>
    <w:rsid w:val="0051572D"/>
    <w:rsid w:val="00515790"/>
    <w:rsid w:val="00515DE4"/>
    <w:rsid w:val="005170EE"/>
    <w:rsid w:val="0052021A"/>
    <w:rsid w:val="00520A66"/>
    <w:rsid w:val="00521F41"/>
    <w:rsid w:val="00523F3E"/>
    <w:rsid w:val="0053049A"/>
    <w:rsid w:val="0053678E"/>
    <w:rsid w:val="00536CD4"/>
    <w:rsid w:val="00537FA6"/>
    <w:rsid w:val="00540291"/>
    <w:rsid w:val="00540598"/>
    <w:rsid w:val="00542F7E"/>
    <w:rsid w:val="005435AC"/>
    <w:rsid w:val="00544251"/>
    <w:rsid w:val="00547065"/>
    <w:rsid w:val="00547545"/>
    <w:rsid w:val="00547E1F"/>
    <w:rsid w:val="00550AC3"/>
    <w:rsid w:val="00553FB9"/>
    <w:rsid w:val="0055705C"/>
    <w:rsid w:val="00557A29"/>
    <w:rsid w:val="00557A70"/>
    <w:rsid w:val="00563C00"/>
    <w:rsid w:val="00566ACB"/>
    <w:rsid w:val="005679F2"/>
    <w:rsid w:val="005702D8"/>
    <w:rsid w:val="00570D6B"/>
    <w:rsid w:val="005742F5"/>
    <w:rsid w:val="00574342"/>
    <w:rsid w:val="00576F5D"/>
    <w:rsid w:val="00581CCA"/>
    <w:rsid w:val="00582817"/>
    <w:rsid w:val="005831AC"/>
    <w:rsid w:val="00584BB2"/>
    <w:rsid w:val="00590C10"/>
    <w:rsid w:val="00591F55"/>
    <w:rsid w:val="00592059"/>
    <w:rsid w:val="00593B56"/>
    <w:rsid w:val="00593EEE"/>
    <w:rsid w:val="00596B6A"/>
    <w:rsid w:val="00596BBD"/>
    <w:rsid w:val="005A3ACA"/>
    <w:rsid w:val="005A594F"/>
    <w:rsid w:val="005A5A82"/>
    <w:rsid w:val="005A63AE"/>
    <w:rsid w:val="005A7253"/>
    <w:rsid w:val="005B0DC6"/>
    <w:rsid w:val="005B1AA0"/>
    <w:rsid w:val="005B1CEA"/>
    <w:rsid w:val="005B3C9F"/>
    <w:rsid w:val="005B4BA4"/>
    <w:rsid w:val="005B793D"/>
    <w:rsid w:val="005C223F"/>
    <w:rsid w:val="005C6245"/>
    <w:rsid w:val="005D031E"/>
    <w:rsid w:val="005D2686"/>
    <w:rsid w:val="005E00C3"/>
    <w:rsid w:val="005E42D6"/>
    <w:rsid w:val="005E47FC"/>
    <w:rsid w:val="005E48EE"/>
    <w:rsid w:val="005E4BAD"/>
    <w:rsid w:val="005E6631"/>
    <w:rsid w:val="005E7067"/>
    <w:rsid w:val="005E789F"/>
    <w:rsid w:val="005F0BC3"/>
    <w:rsid w:val="005F16BE"/>
    <w:rsid w:val="005F2147"/>
    <w:rsid w:val="005F574C"/>
    <w:rsid w:val="005F5D43"/>
    <w:rsid w:val="005F5DE1"/>
    <w:rsid w:val="005F76F3"/>
    <w:rsid w:val="00600ADA"/>
    <w:rsid w:val="00602134"/>
    <w:rsid w:val="00603766"/>
    <w:rsid w:val="0060405E"/>
    <w:rsid w:val="00605009"/>
    <w:rsid w:val="006053DB"/>
    <w:rsid w:val="006054B6"/>
    <w:rsid w:val="00610014"/>
    <w:rsid w:val="00612DA0"/>
    <w:rsid w:val="00613889"/>
    <w:rsid w:val="0061452A"/>
    <w:rsid w:val="00615CA7"/>
    <w:rsid w:val="0061614A"/>
    <w:rsid w:val="0061630B"/>
    <w:rsid w:val="006225FB"/>
    <w:rsid w:val="006229A2"/>
    <w:rsid w:val="00622A7E"/>
    <w:rsid w:val="00622B16"/>
    <w:rsid w:val="00623E38"/>
    <w:rsid w:val="00624231"/>
    <w:rsid w:val="0062433A"/>
    <w:rsid w:val="0062531A"/>
    <w:rsid w:val="00625547"/>
    <w:rsid w:val="0062571B"/>
    <w:rsid w:val="0062681F"/>
    <w:rsid w:val="00626940"/>
    <w:rsid w:val="00630D66"/>
    <w:rsid w:val="006326B3"/>
    <w:rsid w:val="00632A2F"/>
    <w:rsid w:val="006340C3"/>
    <w:rsid w:val="006363F6"/>
    <w:rsid w:val="00637BE9"/>
    <w:rsid w:val="00642C2E"/>
    <w:rsid w:val="00642ED0"/>
    <w:rsid w:val="006443B0"/>
    <w:rsid w:val="006478A6"/>
    <w:rsid w:val="00652A9F"/>
    <w:rsid w:val="00652F5A"/>
    <w:rsid w:val="00653DB2"/>
    <w:rsid w:val="0065518A"/>
    <w:rsid w:val="006563A9"/>
    <w:rsid w:val="006574F6"/>
    <w:rsid w:val="0065751F"/>
    <w:rsid w:val="00661939"/>
    <w:rsid w:val="00662C7A"/>
    <w:rsid w:val="00663BF0"/>
    <w:rsid w:val="006664C5"/>
    <w:rsid w:val="00667B57"/>
    <w:rsid w:val="00667D6A"/>
    <w:rsid w:val="00667FA2"/>
    <w:rsid w:val="006710D6"/>
    <w:rsid w:val="00672997"/>
    <w:rsid w:val="00672EF4"/>
    <w:rsid w:val="0067381A"/>
    <w:rsid w:val="00674143"/>
    <w:rsid w:val="00675D91"/>
    <w:rsid w:val="00676827"/>
    <w:rsid w:val="00676B05"/>
    <w:rsid w:val="00677CC1"/>
    <w:rsid w:val="0068341A"/>
    <w:rsid w:val="0068512A"/>
    <w:rsid w:val="0068549C"/>
    <w:rsid w:val="00685E92"/>
    <w:rsid w:val="00687A77"/>
    <w:rsid w:val="0069029B"/>
    <w:rsid w:val="006922D6"/>
    <w:rsid w:val="006928A4"/>
    <w:rsid w:val="00695316"/>
    <w:rsid w:val="006A21E0"/>
    <w:rsid w:val="006A3D92"/>
    <w:rsid w:val="006A616E"/>
    <w:rsid w:val="006A6532"/>
    <w:rsid w:val="006B07DA"/>
    <w:rsid w:val="006B0E81"/>
    <w:rsid w:val="006B24CC"/>
    <w:rsid w:val="006B4822"/>
    <w:rsid w:val="006B48CD"/>
    <w:rsid w:val="006B4B4E"/>
    <w:rsid w:val="006B7753"/>
    <w:rsid w:val="006B777E"/>
    <w:rsid w:val="006B7A12"/>
    <w:rsid w:val="006C0655"/>
    <w:rsid w:val="006C17EA"/>
    <w:rsid w:val="006C3E11"/>
    <w:rsid w:val="006C54E0"/>
    <w:rsid w:val="006C5B5E"/>
    <w:rsid w:val="006C6691"/>
    <w:rsid w:val="006C6BF8"/>
    <w:rsid w:val="006C6DDB"/>
    <w:rsid w:val="006C723C"/>
    <w:rsid w:val="006D07D6"/>
    <w:rsid w:val="006D2CAF"/>
    <w:rsid w:val="006D3D91"/>
    <w:rsid w:val="006D4DB9"/>
    <w:rsid w:val="006D5400"/>
    <w:rsid w:val="006D5402"/>
    <w:rsid w:val="006D55DE"/>
    <w:rsid w:val="006D64C6"/>
    <w:rsid w:val="006E427F"/>
    <w:rsid w:val="006E4453"/>
    <w:rsid w:val="006E4577"/>
    <w:rsid w:val="006E45E8"/>
    <w:rsid w:val="006E67AD"/>
    <w:rsid w:val="006E68FE"/>
    <w:rsid w:val="006E715A"/>
    <w:rsid w:val="006F07C0"/>
    <w:rsid w:val="006F2D86"/>
    <w:rsid w:val="006F5CA6"/>
    <w:rsid w:val="006F716A"/>
    <w:rsid w:val="006F7B3A"/>
    <w:rsid w:val="007000D6"/>
    <w:rsid w:val="00700922"/>
    <w:rsid w:val="00701DDB"/>
    <w:rsid w:val="00702596"/>
    <w:rsid w:val="00703B6D"/>
    <w:rsid w:val="00707FB7"/>
    <w:rsid w:val="007120E3"/>
    <w:rsid w:val="00712ABB"/>
    <w:rsid w:val="00713CE5"/>
    <w:rsid w:val="00714983"/>
    <w:rsid w:val="00715A28"/>
    <w:rsid w:val="00715B1A"/>
    <w:rsid w:val="00720807"/>
    <w:rsid w:val="007225DF"/>
    <w:rsid w:val="0072297B"/>
    <w:rsid w:val="00723B90"/>
    <w:rsid w:val="00724C61"/>
    <w:rsid w:val="0072648D"/>
    <w:rsid w:val="00730C29"/>
    <w:rsid w:val="007354FA"/>
    <w:rsid w:val="00735DEA"/>
    <w:rsid w:val="00736CCA"/>
    <w:rsid w:val="00743BE4"/>
    <w:rsid w:val="007478E7"/>
    <w:rsid w:val="007505F5"/>
    <w:rsid w:val="00754084"/>
    <w:rsid w:val="00755B9A"/>
    <w:rsid w:val="00755DD9"/>
    <w:rsid w:val="007616D7"/>
    <w:rsid w:val="00761825"/>
    <w:rsid w:val="00764B6B"/>
    <w:rsid w:val="00766000"/>
    <w:rsid w:val="00766CE1"/>
    <w:rsid w:val="00766FBB"/>
    <w:rsid w:val="00767042"/>
    <w:rsid w:val="00770633"/>
    <w:rsid w:val="007728BD"/>
    <w:rsid w:val="0077592E"/>
    <w:rsid w:val="00780658"/>
    <w:rsid w:val="00780959"/>
    <w:rsid w:val="007818AD"/>
    <w:rsid w:val="007849FE"/>
    <w:rsid w:val="0078642B"/>
    <w:rsid w:val="007901BC"/>
    <w:rsid w:val="007920F9"/>
    <w:rsid w:val="00795C28"/>
    <w:rsid w:val="0079654E"/>
    <w:rsid w:val="007971F1"/>
    <w:rsid w:val="007A2888"/>
    <w:rsid w:val="007A343C"/>
    <w:rsid w:val="007A6A43"/>
    <w:rsid w:val="007B1EDC"/>
    <w:rsid w:val="007B21E8"/>
    <w:rsid w:val="007B2349"/>
    <w:rsid w:val="007B27E6"/>
    <w:rsid w:val="007B32BC"/>
    <w:rsid w:val="007B3A64"/>
    <w:rsid w:val="007B471C"/>
    <w:rsid w:val="007B7379"/>
    <w:rsid w:val="007C0CE3"/>
    <w:rsid w:val="007C353B"/>
    <w:rsid w:val="007D28E2"/>
    <w:rsid w:val="007D2EC5"/>
    <w:rsid w:val="007D2F7F"/>
    <w:rsid w:val="007D3B85"/>
    <w:rsid w:val="007D7A96"/>
    <w:rsid w:val="007E0234"/>
    <w:rsid w:val="007E050E"/>
    <w:rsid w:val="007E56FD"/>
    <w:rsid w:val="007E5B26"/>
    <w:rsid w:val="007F04AC"/>
    <w:rsid w:val="007F1258"/>
    <w:rsid w:val="007F29F2"/>
    <w:rsid w:val="007F3E5D"/>
    <w:rsid w:val="007F4DCA"/>
    <w:rsid w:val="007F5717"/>
    <w:rsid w:val="007F603D"/>
    <w:rsid w:val="00800B6C"/>
    <w:rsid w:val="0080274F"/>
    <w:rsid w:val="00802804"/>
    <w:rsid w:val="00803F52"/>
    <w:rsid w:val="0080421D"/>
    <w:rsid w:val="00804794"/>
    <w:rsid w:val="008057E2"/>
    <w:rsid w:val="00806B00"/>
    <w:rsid w:val="00810EF0"/>
    <w:rsid w:val="00811017"/>
    <w:rsid w:val="00815268"/>
    <w:rsid w:val="00816355"/>
    <w:rsid w:val="00816B6D"/>
    <w:rsid w:val="00817FCF"/>
    <w:rsid w:val="0082031A"/>
    <w:rsid w:val="00822A9C"/>
    <w:rsid w:val="00822FC4"/>
    <w:rsid w:val="008231AC"/>
    <w:rsid w:val="00831D57"/>
    <w:rsid w:val="00833E50"/>
    <w:rsid w:val="00836354"/>
    <w:rsid w:val="008368D7"/>
    <w:rsid w:val="00837032"/>
    <w:rsid w:val="00837639"/>
    <w:rsid w:val="00837ED9"/>
    <w:rsid w:val="0084068F"/>
    <w:rsid w:val="00840DA8"/>
    <w:rsid w:val="00844197"/>
    <w:rsid w:val="0084659D"/>
    <w:rsid w:val="0085087F"/>
    <w:rsid w:val="00851259"/>
    <w:rsid w:val="00851DF4"/>
    <w:rsid w:val="008520CF"/>
    <w:rsid w:val="00854FA5"/>
    <w:rsid w:val="008552CF"/>
    <w:rsid w:val="0085723D"/>
    <w:rsid w:val="00857EBE"/>
    <w:rsid w:val="00860649"/>
    <w:rsid w:val="00860C65"/>
    <w:rsid w:val="008615BA"/>
    <w:rsid w:val="0086473F"/>
    <w:rsid w:val="00864845"/>
    <w:rsid w:val="00865A2A"/>
    <w:rsid w:val="00866C3C"/>
    <w:rsid w:val="00870F0C"/>
    <w:rsid w:val="00871C6E"/>
    <w:rsid w:val="008733C3"/>
    <w:rsid w:val="00881137"/>
    <w:rsid w:val="00881CEF"/>
    <w:rsid w:val="00882832"/>
    <w:rsid w:val="00883750"/>
    <w:rsid w:val="0088489E"/>
    <w:rsid w:val="008855CA"/>
    <w:rsid w:val="008917BA"/>
    <w:rsid w:val="00893EA9"/>
    <w:rsid w:val="00895DDD"/>
    <w:rsid w:val="00896590"/>
    <w:rsid w:val="0089710F"/>
    <w:rsid w:val="008977F1"/>
    <w:rsid w:val="008A047E"/>
    <w:rsid w:val="008A1433"/>
    <w:rsid w:val="008A2AD1"/>
    <w:rsid w:val="008A2BC7"/>
    <w:rsid w:val="008A447C"/>
    <w:rsid w:val="008A4507"/>
    <w:rsid w:val="008A47B6"/>
    <w:rsid w:val="008A5D3D"/>
    <w:rsid w:val="008A792B"/>
    <w:rsid w:val="008A7D4E"/>
    <w:rsid w:val="008B6176"/>
    <w:rsid w:val="008B6325"/>
    <w:rsid w:val="008C02CB"/>
    <w:rsid w:val="008C1692"/>
    <w:rsid w:val="008C5785"/>
    <w:rsid w:val="008C75FB"/>
    <w:rsid w:val="008D257D"/>
    <w:rsid w:val="008D50E6"/>
    <w:rsid w:val="008E0AF8"/>
    <w:rsid w:val="008E2F32"/>
    <w:rsid w:val="008E48A3"/>
    <w:rsid w:val="008E6A78"/>
    <w:rsid w:val="008E78BD"/>
    <w:rsid w:val="008F02A2"/>
    <w:rsid w:val="008F4D9A"/>
    <w:rsid w:val="008F6847"/>
    <w:rsid w:val="00900C13"/>
    <w:rsid w:val="00900C90"/>
    <w:rsid w:val="00904813"/>
    <w:rsid w:val="00905353"/>
    <w:rsid w:val="00906083"/>
    <w:rsid w:val="00914971"/>
    <w:rsid w:val="0091674E"/>
    <w:rsid w:val="00916F0A"/>
    <w:rsid w:val="009173CC"/>
    <w:rsid w:val="00920018"/>
    <w:rsid w:val="009222AA"/>
    <w:rsid w:val="0092246D"/>
    <w:rsid w:val="00922605"/>
    <w:rsid w:val="00922F95"/>
    <w:rsid w:val="0092322D"/>
    <w:rsid w:val="009256FA"/>
    <w:rsid w:val="0092643F"/>
    <w:rsid w:val="009304B9"/>
    <w:rsid w:val="00931508"/>
    <w:rsid w:val="00932E47"/>
    <w:rsid w:val="009345AE"/>
    <w:rsid w:val="0093631A"/>
    <w:rsid w:val="00937B63"/>
    <w:rsid w:val="00944398"/>
    <w:rsid w:val="00944590"/>
    <w:rsid w:val="009470F3"/>
    <w:rsid w:val="00947569"/>
    <w:rsid w:val="009527C5"/>
    <w:rsid w:val="00952919"/>
    <w:rsid w:val="009567ED"/>
    <w:rsid w:val="00957876"/>
    <w:rsid w:val="00961E60"/>
    <w:rsid w:val="00965C8C"/>
    <w:rsid w:val="00966600"/>
    <w:rsid w:val="00966780"/>
    <w:rsid w:val="009676A9"/>
    <w:rsid w:val="0096788B"/>
    <w:rsid w:val="00971F59"/>
    <w:rsid w:val="009736C7"/>
    <w:rsid w:val="00973AED"/>
    <w:rsid w:val="0097478C"/>
    <w:rsid w:val="009831FE"/>
    <w:rsid w:val="00983453"/>
    <w:rsid w:val="0098380C"/>
    <w:rsid w:val="00984D0C"/>
    <w:rsid w:val="00990746"/>
    <w:rsid w:val="00991E16"/>
    <w:rsid w:val="009A3156"/>
    <w:rsid w:val="009A392C"/>
    <w:rsid w:val="009A3B18"/>
    <w:rsid w:val="009A52F9"/>
    <w:rsid w:val="009A5AF8"/>
    <w:rsid w:val="009A7D7A"/>
    <w:rsid w:val="009B01AF"/>
    <w:rsid w:val="009B27C2"/>
    <w:rsid w:val="009B29D6"/>
    <w:rsid w:val="009B32BD"/>
    <w:rsid w:val="009B358A"/>
    <w:rsid w:val="009B3AB8"/>
    <w:rsid w:val="009B4DAF"/>
    <w:rsid w:val="009B54EE"/>
    <w:rsid w:val="009B6CD4"/>
    <w:rsid w:val="009C1BDF"/>
    <w:rsid w:val="009C37B0"/>
    <w:rsid w:val="009C432C"/>
    <w:rsid w:val="009C46DD"/>
    <w:rsid w:val="009C5959"/>
    <w:rsid w:val="009C5BF9"/>
    <w:rsid w:val="009C753B"/>
    <w:rsid w:val="009D207C"/>
    <w:rsid w:val="009D3708"/>
    <w:rsid w:val="009D3E2E"/>
    <w:rsid w:val="009D410E"/>
    <w:rsid w:val="009D67AE"/>
    <w:rsid w:val="009D755E"/>
    <w:rsid w:val="009D776D"/>
    <w:rsid w:val="009E0097"/>
    <w:rsid w:val="009E144C"/>
    <w:rsid w:val="009E29FB"/>
    <w:rsid w:val="009E354B"/>
    <w:rsid w:val="009E409E"/>
    <w:rsid w:val="009E4AF5"/>
    <w:rsid w:val="009E4ED0"/>
    <w:rsid w:val="009E58F1"/>
    <w:rsid w:val="009E7C39"/>
    <w:rsid w:val="009F1048"/>
    <w:rsid w:val="009F1196"/>
    <w:rsid w:val="009F2A30"/>
    <w:rsid w:val="009F44DD"/>
    <w:rsid w:val="009F6094"/>
    <w:rsid w:val="009F7F7B"/>
    <w:rsid w:val="00A01648"/>
    <w:rsid w:val="00A0183D"/>
    <w:rsid w:val="00A04FD6"/>
    <w:rsid w:val="00A05774"/>
    <w:rsid w:val="00A0589E"/>
    <w:rsid w:val="00A05A82"/>
    <w:rsid w:val="00A05C34"/>
    <w:rsid w:val="00A07F66"/>
    <w:rsid w:val="00A116F5"/>
    <w:rsid w:val="00A12282"/>
    <w:rsid w:val="00A12591"/>
    <w:rsid w:val="00A15BAF"/>
    <w:rsid w:val="00A15EFB"/>
    <w:rsid w:val="00A16304"/>
    <w:rsid w:val="00A16DB4"/>
    <w:rsid w:val="00A16DD2"/>
    <w:rsid w:val="00A221A9"/>
    <w:rsid w:val="00A23B58"/>
    <w:rsid w:val="00A27EB9"/>
    <w:rsid w:val="00A32E56"/>
    <w:rsid w:val="00A33CA8"/>
    <w:rsid w:val="00A340FD"/>
    <w:rsid w:val="00A3487D"/>
    <w:rsid w:val="00A35E89"/>
    <w:rsid w:val="00A36B97"/>
    <w:rsid w:val="00A376A0"/>
    <w:rsid w:val="00A40729"/>
    <w:rsid w:val="00A411C9"/>
    <w:rsid w:val="00A419E9"/>
    <w:rsid w:val="00A43E51"/>
    <w:rsid w:val="00A44DF8"/>
    <w:rsid w:val="00A45BEB"/>
    <w:rsid w:val="00A464A0"/>
    <w:rsid w:val="00A5021A"/>
    <w:rsid w:val="00A515FC"/>
    <w:rsid w:val="00A521B1"/>
    <w:rsid w:val="00A52AE5"/>
    <w:rsid w:val="00A54EB9"/>
    <w:rsid w:val="00A57409"/>
    <w:rsid w:val="00A60BD3"/>
    <w:rsid w:val="00A6240E"/>
    <w:rsid w:val="00A63057"/>
    <w:rsid w:val="00A64E42"/>
    <w:rsid w:val="00A6647A"/>
    <w:rsid w:val="00A67528"/>
    <w:rsid w:val="00A702F5"/>
    <w:rsid w:val="00A72BDE"/>
    <w:rsid w:val="00A7344B"/>
    <w:rsid w:val="00A73FD3"/>
    <w:rsid w:val="00A7411F"/>
    <w:rsid w:val="00A747E4"/>
    <w:rsid w:val="00A80557"/>
    <w:rsid w:val="00A80627"/>
    <w:rsid w:val="00A8115E"/>
    <w:rsid w:val="00A82C4D"/>
    <w:rsid w:val="00A92BC1"/>
    <w:rsid w:val="00A94B19"/>
    <w:rsid w:val="00A967B0"/>
    <w:rsid w:val="00A972D4"/>
    <w:rsid w:val="00A97BA7"/>
    <w:rsid w:val="00AA1EA6"/>
    <w:rsid w:val="00AA2C18"/>
    <w:rsid w:val="00AA3FD7"/>
    <w:rsid w:val="00AA5A9A"/>
    <w:rsid w:val="00AA5FE2"/>
    <w:rsid w:val="00AA627E"/>
    <w:rsid w:val="00AA6959"/>
    <w:rsid w:val="00AB0BD9"/>
    <w:rsid w:val="00AB10C0"/>
    <w:rsid w:val="00AB2FF3"/>
    <w:rsid w:val="00AB3666"/>
    <w:rsid w:val="00AB3824"/>
    <w:rsid w:val="00AB3D0C"/>
    <w:rsid w:val="00AC029E"/>
    <w:rsid w:val="00AC24C8"/>
    <w:rsid w:val="00AC337F"/>
    <w:rsid w:val="00AC53B1"/>
    <w:rsid w:val="00AC78B0"/>
    <w:rsid w:val="00AD1553"/>
    <w:rsid w:val="00AE0DAF"/>
    <w:rsid w:val="00AE16DA"/>
    <w:rsid w:val="00AE1DC0"/>
    <w:rsid w:val="00AE48C5"/>
    <w:rsid w:val="00AE530A"/>
    <w:rsid w:val="00AE68EB"/>
    <w:rsid w:val="00AE6FF7"/>
    <w:rsid w:val="00AF133F"/>
    <w:rsid w:val="00AF46E1"/>
    <w:rsid w:val="00AF505A"/>
    <w:rsid w:val="00AF52C5"/>
    <w:rsid w:val="00AF5A7A"/>
    <w:rsid w:val="00AF5F96"/>
    <w:rsid w:val="00AF6E03"/>
    <w:rsid w:val="00B03AC2"/>
    <w:rsid w:val="00B051AD"/>
    <w:rsid w:val="00B059FC"/>
    <w:rsid w:val="00B05D64"/>
    <w:rsid w:val="00B0654B"/>
    <w:rsid w:val="00B121D2"/>
    <w:rsid w:val="00B12833"/>
    <w:rsid w:val="00B13B01"/>
    <w:rsid w:val="00B14BBA"/>
    <w:rsid w:val="00B16387"/>
    <w:rsid w:val="00B16BA6"/>
    <w:rsid w:val="00B17B3A"/>
    <w:rsid w:val="00B22BFA"/>
    <w:rsid w:val="00B238CE"/>
    <w:rsid w:val="00B273ED"/>
    <w:rsid w:val="00B3097A"/>
    <w:rsid w:val="00B31254"/>
    <w:rsid w:val="00B319CE"/>
    <w:rsid w:val="00B319DE"/>
    <w:rsid w:val="00B3335A"/>
    <w:rsid w:val="00B335E9"/>
    <w:rsid w:val="00B348E9"/>
    <w:rsid w:val="00B36694"/>
    <w:rsid w:val="00B4099C"/>
    <w:rsid w:val="00B42811"/>
    <w:rsid w:val="00B42A36"/>
    <w:rsid w:val="00B51316"/>
    <w:rsid w:val="00B52E71"/>
    <w:rsid w:val="00B54579"/>
    <w:rsid w:val="00B54C20"/>
    <w:rsid w:val="00B54D42"/>
    <w:rsid w:val="00B54EAA"/>
    <w:rsid w:val="00B574AD"/>
    <w:rsid w:val="00B5791A"/>
    <w:rsid w:val="00B60095"/>
    <w:rsid w:val="00B6037F"/>
    <w:rsid w:val="00B631A4"/>
    <w:rsid w:val="00B6330D"/>
    <w:rsid w:val="00B6606D"/>
    <w:rsid w:val="00B6707D"/>
    <w:rsid w:val="00B67274"/>
    <w:rsid w:val="00B678A9"/>
    <w:rsid w:val="00B701F3"/>
    <w:rsid w:val="00B71A1D"/>
    <w:rsid w:val="00B71D93"/>
    <w:rsid w:val="00B72368"/>
    <w:rsid w:val="00B75977"/>
    <w:rsid w:val="00B76008"/>
    <w:rsid w:val="00B769AC"/>
    <w:rsid w:val="00B76DB6"/>
    <w:rsid w:val="00B8173B"/>
    <w:rsid w:val="00B817F7"/>
    <w:rsid w:val="00B825CC"/>
    <w:rsid w:val="00B8303B"/>
    <w:rsid w:val="00B83E17"/>
    <w:rsid w:val="00B84E84"/>
    <w:rsid w:val="00B8512D"/>
    <w:rsid w:val="00B85591"/>
    <w:rsid w:val="00B85EA1"/>
    <w:rsid w:val="00B85EDE"/>
    <w:rsid w:val="00B9003B"/>
    <w:rsid w:val="00B913C9"/>
    <w:rsid w:val="00B913FF"/>
    <w:rsid w:val="00B91834"/>
    <w:rsid w:val="00B938F1"/>
    <w:rsid w:val="00B95113"/>
    <w:rsid w:val="00B95205"/>
    <w:rsid w:val="00B95D00"/>
    <w:rsid w:val="00B9646C"/>
    <w:rsid w:val="00BA015B"/>
    <w:rsid w:val="00BA2F65"/>
    <w:rsid w:val="00BA35BE"/>
    <w:rsid w:val="00BA3DB1"/>
    <w:rsid w:val="00BA4152"/>
    <w:rsid w:val="00BA4438"/>
    <w:rsid w:val="00BA7039"/>
    <w:rsid w:val="00BB39C0"/>
    <w:rsid w:val="00BB43F5"/>
    <w:rsid w:val="00BB4F54"/>
    <w:rsid w:val="00BC08FD"/>
    <w:rsid w:val="00BC3A0E"/>
    <w:rsid w:val="00BC43CE"/>
    <w:rsid w:val="00BC4A09"/>
    <w:rsid w:val="00BC4DBE"/>
    <w:rsid w:val="00BC56C2"/>
    <w:rsid w:val="00BC65FD"/>
    <w:rsid w:val="00BD193E"/>
    <w:rsid w:val="00BD4B07"/>
    <w:rsid w:val="00BD5C6F"/>
    <w:rsid w:val="00BD6081"/>
    <w:rsid w:val="00BE0903"/>
    <w:rsid w:val="00BE1CE7"/>
    <w:rsid w:val="00BE28AE"/>
    <w:rsid w:val="00BE2C0A"/>
    <w:rsid w:val="00BE4CDC"/>
    <w:rsid w:val="00BE4F1A"/>
    <w:rsid w:val="00BE5B1E"/>
    <w:rsid w:val="00BE67BA"/>
    <w:rsid w:val="00BE74E1"/>
    <w:rsid w:val="00BF13FB"/>
    <w:rsid w:val="00BF2ECB"/>
    <w:rsid w:val="00BF3502"/>
    <w:rsid w:val="00C03486"/>
    <w:rsid w:val="00C045D2"/>
    <w:rsid w:val="00C04972"/>
    <w:rsid w:val="00C06E77"/>
    <w:rsid w:val="00C109F8"/>
    <w:rsid w:val="00C10E65"/>
    <w:rsid w:val="00C10EEF"/>
    <w:rsid w:val="00C116F6"/>
    <w:rsid w:val="00C13EC6"/>
    <w:rsid w:val="00C151AC"/>
    <w:rsid w:val="00C16494"/>
    <w:rsid w:val="00C1766F"/>
    <w:rsid w:val="00C17A4D"/>
    <w:rsid w:val="00C17A9B"/>
    <w:rsid w:val="00C20C08"/>
    <w:rsid w:val="00C2145B"/>
    <w:rsid w:val="00C2282F"/>
    <w:rsid w:val="00C22915"/>
    <w:rsid w:val="00C22B1C"/>
    <w:rsid w:val="00C23AD1"/>
    <w:rsid w:val="00C253C0"/>
    <w:rsid w:val="00C25703"/>
    <w:rsid w:val="00C259F1"/>
    <w:rsid w:val="00C25BF8"/>
    <w:rsid w:val="00C25C06"/>
    <w:rsid w:val="00C2714C"/>
    <w:rsid w:val="00C3042C"/>
    <w:rsid w:val="00C3161E"/>
    <w:rsid w:val="00C33E67"/>
    <w:rsid w:val="00C35698"/>
    <w:rsid w:val="00C37090"/>
    <w:rsid w:val="00C37BFD"/>
    <w:rsid w:val="00C4290F"/>
    <w:rsid w:val="00C43819"/>
    <w:rsid w:val="00C4673F"/>
    <w:rsid w:val="00C470BB"/>
    <w:rsid w:val="00C509B8"/>
    <w:rsid w:val="00C50CA6"/>
    <w:rsid w:val="00C51ADD"/>
    <w:rsid w:val="00C51B6E"/>
    <w:rsid w:val="00C52768"/>
    <w:rsid w:val="00C53D9A"/>
    <w:rsid w:val="00C5538D"/>
    <w:rsid w:val="00C57063"/>
    <w:rsid w:val="00C57866"/>
    <w:rsid w:val="00C600B5"/>
    <w:rsid w:val="00C61069"/>
    <w:rsid w:val="00C610AF"/>
    <w:rsid w:val="00C612A4"/>
    <w:rsid w:val="00C61682"/>
    <w:rsid w:val="00C63CF5"/>
    <w:rsid w:val="00C64E36"/>
    <w:rsid w:val="00C704F2"/>
    <w:rsid w:val="00C708DA"/>
    <w:rsid w:val="00C71E97"/>
    <w:rsid w:val="00C72BD5"/>
    <w:rsid w:val="00C748B7"/>
    <w:rsid w:val="00C75A79"/>
    <w:rsid w:val="00C75E71"/>
    <w:rsid w:val="00C760BA"/>
    <w:rsid w:val="00C76A91"/>
    <w:rsid w:val="00C8059E"/>
    <w:rsid w:val="00C814B9"/>
    <w:rsid w:val="00C83DFF"/>
    <w:rsid w:val="00C84C96"/>
    <w:rsid w:val="00C85A4F"/>
    <w:rsid w:val="00C860FF"/>
    <w:rsid w:val="00C86D56"/>
    <w:rsid w:val="00C92107"/>
    <w:rsid w:val="00C92417"/>
    <w:rsid w:val="00C925BF"/>
    <w:rsid w:val="00C93580"/>
    <w:rsid w:val="00C94EE3"/>
    <w:rsid w:val="00C958A0"/>
    <w:rsid w:val="00C964C9"/>
    <w:rsid w:val="00C978DF"/>
    <w:rsid w:val="00C97D03"/>
    <w:rsid w:val="00CA1020"/>
    <w:rsid w:val="00CA1880"/>
    <w:rsid w:val="00CA25D0"/>
    <w:rsid w:val="00CA3758"/>
    <w:rsid w:val="00CA5053"/>
    <w:rsid w:val="00CA5ABB"/>
    <w:rsid w:val="00CA6DA0"/>
    <w:rsid w:val="00CB0DB7"/>
    <w:rsid w:val="00CB24F4"/>
    <w:rsid w:val="00CB3A39"/>
    <w:rsid w:val="00CB5F10"/>
    <w:rsid w:val="00CB7B4F"/>
    <w:rsid w:val="00CC0D7F"/>
    <w:rsid w:val="00CC797E"/>
    <w:rsid w:val="00CC7BF1"/>
    <w:rsid w:val="00CD09BE"/>
    <w:rsid w:val="00CD242E"/>
    <w:rsid w:val="00CD3465"/>
    <w:rsid w:val="00CD3D5C"/>
    <w:rsid w:val="00CD4AED"/>
    <w:rsid w:val="00CD4E04"/>
    <w:rsid w:val="00CE074C"/>
    <w:rsid w:val="00CE25C7"/>
    <w:rsid w:val="00CE2628"/>
    <w:rsid w:val="00CE373C"/>
    <w:rsid w:val="00CE4F39"/>
    <w:rsid w:val="00CF4304"/>
    <w:rsid w:val="00CF5E36"/>
    <w:rsid w:val="00CF5FD7"/>
    <w:rsid w:val="00D0009F"/>
    <w:rsid w:val="00D04669"/>
    <w:rsid w:val="00D046CF"/>
    <w:rsid w:val="00D07123"/>
    <w:rsid w:val="00D107EC"/>
    <w:rsid w:val="00D10D4E"/>
    <w:rsid w:val="00D11964"/>
    <w:rsid w:val="00D11AFC"/>
    <w:rsid w:val="00D11F67"/>
    <w:rsid w:val="00D12A26"/>
    <w:rsid w:val="00D14700"/>
    <w:rsid w:val="00D1561D"/>
    <w:rsid w:val="00D161C1"/>
    <w:rsid w:val="00D169EA"/>
    <w:rsid w:val="00D223C1"/>
    <w:rsid w:val="00D22B9A"/>
    <w:rsid w:val="00D23C86"/>
    <w:rsid w:val="00D243E3"/>
    <w:rsid w:val="00D258BC"/>
    <w:rsid w:val="00D25E0E"/>
    <w:rsid w:val="00D27DD3"/>
    <w:rsid w:val="00D335A2"/>
    <w:rsid w:val="00D35503"/>
    <w:rsid w:val="00D35A62"/>
    <w:rsid w:val="00D36A37"/>
    <w:rsid w:val="00D4332D"/>
    <w:rsid w:val="00D46649"/>
    <w:rsid w:val="00D46CC2"/>
    <w:rsid w:val="00D47284"/>
    <w:rsid w:val="00D51266"/>
    <w:rsid w:val="00D51FCB"/>
    <w:rsid w:val="00D52A8F"/>
    <w:rsid w:val="00D543E9"/>
    <w:rsid w:val="00D54FA2"/>
    <w:rsid w:val="00D55CC3"/>
    <w:rsid w:val="00D56381"/>
    <w:rsid w:val="00D61B81"/>
    <w:rsid w:val="00D63544"/>
    <w:rsid w:val="00D7115C"/>
    <w:rsid w:val="00D711AE"/>
    <w:rsid w:val="00D7123D"/>
    <w:rsid w:val="00D71560"/>
    <w:rsid w:val="00D71738"/>
    <w:rsid w:val="00D72092"/>
    <w:rsid w:val="00D7232A"/>
    <w:rsid w:val="00D74B0D"/>
    <w:rsid w:val="00D75DA2"/>
    <w:rsid w:val="00D76518"/>
    <w:rsid w:val="00D76BE8"/>
    <w:rsid w:val="00D779F5"/>
    <w:rsid w:val="00D80083"/>
    <w:rsid w:val="00D808DF"/>
    <w:rsid w:val="00D84BC7"/>
    <w:rsid w:val="00D855BE"/>
    <w:rsid w:val="00D919FF"/>
    <w:rsid w:val="00D91AC4"/>
    <w:rsid w:val="00D934ED"/>
    <w:rsid w:val="00D93AE7"/>
    <w:rsid w:val="00D93BA2"/>
    <w:rsid w:val="00D970E3"/>
    <w:rsid w:val="00DA184E"/>
    <w:rsid w:val="00DA40BD"/>
    <w:rsid w:val="00DA43F5"/>
    <w:rsid w:val="00DA6556"/>
    <w:rsid w:val="00DA6954"/>
    <w:rsid w:val="00DA798F"/>
    <w:rsid w:val="00DB1748"/>
    <w:rsid w:val="00DB3A61"/>
    <w:rsid w:val="00DB3F91"/>
    <w:rsid w:val="00DB4747"/>
    <w:rsid w:val="00DB4DDC"/>
    <w:rsid w:val="00DB5321"/>
    <w:rsid w:val="00DB6323"/>
    <w:rsid w:val="00DB780B"/>
    <w:rsid w:val="00DC080F"/>
    <w:rsid w:val="00DC2716"/>
    <w:rsid w:val="00DC2EB6"/>
    <w:rsid w:val="00DC489F"/>
    <w:rsid w:val="00DC6CBF"/>
    <w:rsid w:val="00DC6EC5"/>
    <w:rsid w:val="00DD3C59"/>
    <w:rsid w:val="00DD48AD"/>
    <w:rsid w:val="00DD5607"/>
    <w:rsid w:val="00DD5C28"/>
    <w:rsid w:val="00DD5F2A"/>
    <w:rsid w:val="00DD6C86"/>
    <w:rsid w:val="00DD7F99"/>
    <w:rsid w:val="00DE2319"/>
    <w:rsid w:val="00DE3E0F"/>
    <w:rsid w:val="00DE533F"/>
    <w:rsid w:val="00DE6BB6"/>
    <w:rsid w:val="00DE70C7"/>
    <w:rsid w:val="00DF00F9"/>
    <w:rsid w:val="00DF072F"/>
    <w:rsid w:val="00DF0742"/>
    <w:rsid w:val="00DF0F7D"/>
    <w:rsid w:val="00DF1DAA"/>
    <w:rsid w:val="00DF45B3"/>
    <w:rsid w:val="00DF4CDA"/>
    <w:rsid w:val="00DF57DA"/>
    <w:rsid w:val="00E020D5"/>
    <w:rsid w:val="00E02C1E"/>
    <w:rsid w:val="00E02E76"/>
    <w:rsid w:val="00E062F9"/>
    <w:rsid w:val="00E07780"/>
    <w:rsid w:val="00E10389"/>
    <w:rsid w:val="00E1158A"/>
    <w:rsid w:val="00E116DC"/>
    <w:rsid w:val="00E120A9"/>
    <w:rsid w:val="00E14BC4"/>
    <w:rsid w:val="00E15B52"/>
    <w:rsid w:val="00E1660B"/>
    <w:rsid w:val="00E200A9"/>
    <w:rsid w:val="00E20857"/>
    <w:rsid w:val="00E21659"/>
    <w:rsid w:val="00E2569E"/>
    <w:rsid w:val="00E2584F"/>
    <w:rsid w:val="00E25E8D"/>
    <w:rsid w:val="00E25F90"/>
    <w:rsid w:val="00E2638A"/>
    <w:rsid w:val="00E278F3"/>
    <w:rsid w:val="00E31FBB"/>
    <w:rsid w:val="00E32856"/>
    <w:rsid w:val="00E351F5"/>
    <w:rsid w:val="00E3583A"/>
    <w:rsid w:val="00E358F0"/>
    <w:rsid w:val="00E35DB2"/>
    <w:rsid w:val="00E40016"/>
    <w:rsid w:val="00E40369"/>
    <w:rsid w:val="00E44807"/>
    <w:rsid w:val="00E448AF"/>
    <w:rsid w:val="00E448E7"/>
    <w:rsid w:val="00E45F7F"/>
    <w:rsid w:val="00E47734"/>
    <w:rsid w:val="00E50A45"/>
    <w:rsid w:val="00E51E40"/>
    <w:rsid w:val="00E51E95"/>
    <w:rsid w:val="00E53624"/>
    <w:rsid w:val="00E53958"/>
    <w:rsid w:val="00E54AB5"/>
    <w:rsid w:val="00E56F74"/>
    <w:rsid w:val="00E575DE"/>
    <w:rsid w:val="00E5797F"/>
    <w:rsid w:val="00E606AE"/>
    <w:rsid w:val="00E63043"/>
    <w:rsid w:val="00E63D50"/>
    <w:rsid w:val="00E642E2"/>
    <w:rsid w:val="00E666AB"/>
    <w:rsid w:val="00E666F4"/>
    <w:rsid w:val="00E66912"/>
    <w:rsid w:val="00E67550"/>
    <w:rsid w:val="00E7131E"/>
    <w:rsid w:val="00E728D2"/>
    <w:rsid w:val="00E73125"/>
    <w:rsid w:val="00E751C6"/>
    <w:rsid w:val="00E76466"/>
    <w:rsid w:val="00E76E47"/>
    <w:rsid w:val="00E77CCD"/>
    <w:rsid w:val="00E825E5"/>
    <w:rsid w:val="00E82605"/>
    <w:rsid w:val="00E829C0"/>
    <w:rsid w:val="00E85BE5"/>
    <w:rsid w:val="00E87A4B"/>
    <w:rsid w:val="00E90FBC"/>
    <w:rsid w:val="00E91527"/>
    <w:rsid w:val="00E918A9"/>
    <w:rsid w:val="00E9241F"/>
    <w:rsid w:val="00E92497"/>
    <w:rsid w:val="00EA1CC6"/>
    <w:rsid w:val="00EA37FA"/>
    <w:rsid w:val="00EA39A0"/>
    <w:rsid w:val="00EA4C7F"/>
    <w:rsid w:val="00EA5EED"/>
    <w:rsid w:val="00EB0957"/>
    <w:rsid w:val="00EB0F16"/>
    <w:rsid w:val="00EB2C7C"/>
    <w:rsid w:val="00EB3198"/>
    <w:rsid w:val="00EB398C"/>
    <w:rsid w:val="00EB413D"/>
    <w:rsid w:val="00EB4BCC"/>
    <w:rsid w:val="00EB4FCF"/>
    <w:rsid w:val="00EB520E"/>
    <w:rsid w:val="00EB53FC"/>
    <w:rsid w:val="00EB58C6"/>
    <w:rsid w:val="00EB5A09"/>
    <w:rsid w:val="00EB771A"/>
    <w:rsid w:val="00EB7ADC"/>
    <w:rsid w:val="00EC33D1"/>
    <w:rsid w:val="00EC3F5C"/>
    <w:rsid w:val="00EC4050"/>
    <w:rsid w:val="00EC6847"/>
    <w:rsid w:val="00EC7190"/>
    <w:rsid w:val="00ED2BBF"/>
    <w:rsid w:val="00ED3AFC"/>
    <w:rsid w:val="00ED5B2D"/>
    <w:rsid w:val="00ED6622"/>
    <w:rsid w:val="00ED787A"/>
    <w:rsid w:val="00EE0382"/>
    <w:rsid w:val="00EE1563"/>
    <w:rsid w:val="00EE36A6"/>
    <w:rsid w:val="00EE420B"/>
    <w:rsid w:val="00EF071C"/>
    <w:rsid w:val="00EF1FCE"/>
    <w:rsid w:val="00EF2B6E"/>
    <w:rsid w:val="00EF3698"/>
    <w:rsid w:val="00EF421D"/>
    <w:rsid w:val="00F00C6B"/>
    <w:rsid w:val="00F01C28"/>
    <w:rsid w:val="00F03E1E"/>
    <w:rsid w:val="00F05281"/>
    <w:rsid w:val="00F05F67"/>
    <w:rsid w:val="00F0621B"/>
    <w:rsid w:val="00F06B3A"/>
    <w:rsid w:val="00F07375"/>
    <w:rsid w:val="00F073CB"/>
    <w:rsid w:val="00F07E52"/>
    <w:rsid w:val="00F104A9"/>
    <w:rsid w:val="00F1089E"/>
    <w:rsid w:val="00F1496B"/>
    <w:rsid w:val="00F14B98"/>
    <w:rsid w:val="00F14F0B"/>
    <w:rsid w:val="00F15766"/>
    <w:rsid w:val="00F1576B"/>
    <w:rsid w:val="00F16FC1"/>
    <w:rsid w:val="00F2051D"/>
    <w:rsid w:val="00F205F9"/>
    <w:rsid w:val="00F215C9"/>
    <w:rsid w:val="00F24309"/>
    <w:rsid w:val="00F321FD"/>
    <w:rsid w:val="00F3327B"/>
    <w:rsid w:val="00F366A4"/>
    <w:rsid w:val="00F36939"/>
    <w:rsid w:val="00F36C72"/>
    <w:rsid w:val="00F373F4"/>
    <w:rsid w:val="00F410C4"/>
    <w:rsid w:val="00F41FAF"/>
    <w:rsid w:val="00F44FC0"/>
    <w:rsid w:val="00F4707E"/>
    <w:rsid w:val="00F475CC"/>
    <w:rsid w:val="00F548AC"/>
    <w:rsid w:val="00F54D48"/>
    <w:rsid w:val="00F552FD"/>
    <w:rsid w:val="00F63B4B"/>
    <w:rsid w:val="00F640C0"/>
    <w:rsid w:val="00F64C8D"/>
    <w:rsid w:val="00F71B9B"/>
    <w:rsid w:val="00F72106"/>
    <w:rsid w:val="00F72A06"/>
    <w:rsid w:val="00F75609"/>
    <w:rsid w:val="00F75A5E"/>
    <w:rsid w:val="00F76161"/>
    <w:rsid w:val="00F80543"/>
    <w:rsid w:val="00F80E5D"/>
    <w:rsid w:val="00F8198F"/>
    <w:rsid w:val="00F82668"/>
    <w:rsid w:val="00F82B77"/>
    <w:rsid w:val="00F82E2C"/>
    <w:rsid w:val="00F92431"/>
    <w:rsid w:val="00F92BB9"/>
    <w:rsid w:val="00F948FA"/>
    <w:rsid w:val="00F95067"/>
    <w:rsid w:val="00F9576D"/>
    <w:rsid w:val="00F95FE7"/>
    <w:rsid w:val="00F96F30"/>
    <w:rsid w:val="00F97B4B"/>
    <w:rsid w:val="00F97C08"/>
    <w:rsid w:val="00FA3DC7"/>
    <w:rsid w:val="00FA6A05"/>
    <w:rsid w:val="00FA757B"/>
    <w:rsid w:val="00FA77DA"/>
    <w:rsid w:val="00FB1469"/>
    <w:rsid w:val="00FB2EAD"/>
    <w:rsid w:val="00FC3D99"/>
    <w:rsid w:val="00FC458F"/>
    <w:rsid w:val="00FC47A0"/>
    <w:rsid w:val="00FC4CCA"/>
    <w:rsid w:val="00FC6F7D"/>
    <w:rsid w:val="00FC74A8"/>
    <w:rsid w:val="00FC7EED"/>
    <w:rsid w:val="00FD256D"/>
    <w:rsid w:val="00FD507A"/>
    <w:rsid w:val="00FD56C4"/>
    <w:rsid w:val="00FD6442"/>
    <w:rsid w:val="00FD79F1"/>
    <w:rsid w:val="00FE30E1"/>
    <w:rsid w:val="00FE5A23"/>
    <w:rsid w:val="00FE7A3D"/>
    <w:rsid w:val="00FE7D85"/>
    <w:rsid w:val="00FF038D"/>
    <w:rsid w:val="00FF0723"/>
    <w:rsid w:val="00FF1885"/>
    <w:rsid w:val="00FF24D9"/>
    <w:rsid w:val="00FF44F0"/>
    <w:rsid w:val="00FF6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8013"/>
  <w15:docId w15:val="{E90B0C51-50F1-4403-B975-1926C4A1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ED0"/>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622B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622B1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622B1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622B1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622B1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622B1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622B1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622B16"/>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22B1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2B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22B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22B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22B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22B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22B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22B1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22B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22B1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622B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Заголовок Знак"/>
    <w:basedOn w:val="a0"/>
    <w:link w:val="a4"/>
    <w:uiPriority w:val="10"/>
    <w:rsid w:val="00622B1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22B16"/>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622B1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22B16"/>
    <w:rPr>
      <w:b/>
      <w:bCs/>
    </w:rPr>
  </w:style>
  <w:style w:type="character" w:styleId="a9">
    <w:name w:val="Emphasis"/>
    <w:basedOn w:val="a0"/>
    <w:uiPriority w:val="20"/>
    <w:qFormat/>
    <w:rsid w:val="00622B16"/>
    <w:rPr>
      <w:i/>
      <w:iCs/>
    </w:rPr>
  </w:style>
  <w:style w:type="paragraph" w:styleId="aa">
    <w:name w:val="No Spacing"/>
    <w:uiPriority w:val="1"/>
    <w:qFormat/>
    <w:rsid w:val="00622B16"/>
    <w:pPr>
      <w:spacing w:after="0" w:line="240" w:lineRule="auto"/>
    </w:pPr>
  </w:style>
  <w:style w:type="paragraph" w:styleId="ab">
    <w:name w:val="List Paragraph"/>
    <w:basedOn w:val="a"/>
    <w:uiPriority w:val="34"/>
    <w:qFormat/>
    <w:rsid w:val="00622B1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622B1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622B16"/>
    <w:rPr>
      <w:i/>
      <w:iCs/>
      <w:color w:val="000000" w:themeColor="text1"/>
    </w:rPr>
  </w:style>
  <w:style w:type="paragraph" w:styleId="ac">
    <w:name w:val="Intense Quote"/>
    <w:basedOn w:val="a"/>
    <w:next w:val="a"/>
    <w:link w:val="ad"/>
    <w:uiPriority w:val="30"/>
    <w:qFormat/>
    <w:rsid w:val="00622B1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622B16"/>
    <w:rPr>
      <w:b/>
      <w:bCs/>
      <w:i/>
      <w:iCs/>
      <w:color w:val="4F81BD" w:themeColor="accent1"/>
    </w:rPr>
  </w:style>
  <w:style w:type="character" w:styleId="ae">
    <w:name w:val="Subtle Emphasis"/>
    <w:basedOn w:val="a0"/>
    <w:uiPriority w:val="19"/>
    <w:qFormat/>
    <w:rsid w:val="00622B16"/>
    <w:rPr>
      <w:i/>
      <w:iCs/>
      <w:color w:val="808080" w:themeColor="text1" w:themeTint="7F"/>
    </w:rPr>
  </w:style>
  <w:style w:type="character" w:styleId="af">
    <w:name w:val="Intense Emphasis"/>
    <w:basedOn w:val="a0"/>
    <w:uiPriority w:val="21"/>
    <w:qFormat/>
    <w:rsid w:val="00622B16"/>
    <w:rPr>
      <w:b/>
      <w:bCs/>
      <w:i/>
      <w:iCs/>
      <w:color w:val="4F81BD" w:themeColor="accent1"/>
    </w:rPr>
  </w:style>
  <w:style w:type="character" w:styleId="af0">
    <w:name w:val="Subtle Reference"/>
    <w:basedOn w:val="a0"/>
    <w:uiPriority w:val="31"/>
    <w:qFormat/>
    <w:rsid w:val="00622B16"/>
    <w:rPr>
      <w:smallCaps/>
      <w:color w:val="C0504D" w:themeColor="accent2"/>
      <w:u w:val="single"/>
    </w:rPr>
  </w:style>
  <w:style w:type="character" w:styleId="af1">
    <w:name w:val="Intense Reference"/>
    <w:basedOn w:val="a0"/>
    <w:uiPriority w:val="32"/>
    <w:qFormat/>
    <w:rsid w:val="00622B16"/>
    <w:rPr>
      <w:b/>
      <w:bCs/>
      <w:smallCaps/>
      <w:color w:val="C0504D" w:themeColor="accent2"/>
      <w:spacing w:val="5"/>
      <w:u w:val="single"/>
    </w:rPr>
  </w:style>
  <w:style w:type="character" w:styleId="af2">
    <w:name w:val="Book Title"/>
    <w:basedOn w:val="a0"/>
    <w:uiPriority w:val="33"/>
    <w:qFormat/>
    <w:rsid w:val="00622B16"/>
    <w:rPr>
      <w:b/>
      <w:bCs/>
      <w:smallCaps/>
      <w:spacing w:val="5"/>
    </w:rPr>
  </w:style>
  <w:style w:type="paragraph" w:styleId="af3">
    <w:name w:val="TOC Heading"/>
    <w:basedOn w:val="1"/>
    <w:next w:val="a"/>
    <w:uiPriority w:val="39"/>
    <w:semiHidden/>
    <w:unhideWhenUsed/>
    <w:qFormat/>
    <w:rsid w:val="00622B16"/>
    <w:pPr>
      <w:outlineLvl w:val="9"/>
    </w:pPr>
  </w:style>
  <w:style w:type="character" w:customStyle="1" w:styleId="af4">
    <w:name w:val="Основной текст_"/>
    <w:link w:val="41"/>
    <w:locked/>
    <w:rsid w:val="002D35FD"/>
    <w:rPr>
      <w:rFonts w:ascii="Arial" w:hAnsi="Arial" w:cs="Arial"/>
      <w:shd w:val="clear" w:color="auto" w:fill="FFFFFF"/>
    </w:rPr>
  </w:style>
  <w:style w:type="paragraph" w:customStyle="1" w:styleId="41">
    <w:name w:val="Основной текст4"/>
    <w:basedOn w:val="a"/>
    <w:link w:val="af4"/>
    <w:uiPriority w:val="99"/>
    <w:rsid w:val="002D35FD"/>
    <w:pPr>
      <w:widowControl w:val="0"/>
      <w:shd w:val="clear" w:color="auto" w:fill="FFFFFF"/>
      <w:spacing w:before="4380" w:after="60" w:line="240" w:lineRule="atLeast"/>
    </w:pPr>
    <w:rPr>
      <w:rFonts w:ascii="Arial" w:eastAsiaTheme="minorHAnsi" w:hAnsi="Arial" w:cs="Arial"/>
      <w:sz w:val="22"/>
      <w:szCs w:val="22"/>
      <w:lang w:val="en-US" w:eastAsia="en-US" w:bidi="en-US"/>
    </w:rPr>
  </w:style>
  <w:style w:type="character" w:customStyle="1" w:styleId="23">
    <w:name w:val="Основной текст (2)_"/>
    <w:link w:val="24"/>
    <w:locked/>
    <w:rsid w:val="002D35FD"/>
    <w:rPr>
      <w:rFonts w:ascii="Arial" w:hAnsi="Arial" w:cs="Arial"/>
      <w:b/>
      <w:bCs/>
      <w:sz w:val="25"/>
      <w:szCs w:val="25"/>
      <w:shd w:val="clear" w:color="auto" w:fill="FFFFFF"/>
    </w:rPr>
  </w:style>
  <w:style w:type="paragraph" w:customStyle="1" w:styleId="24">
    <w:name w:val="Основной текст (2)"/>
    <w:basedOn w:val="a"/>
    <w:link w:val="23"/>
    <w:rsid w:val="002D35FD"/>
    <w:pPr>
      <w:widowControl w:val="0"/>
      <w:shd w:val="clear" w:color="auto" w:fill="FFFFFF"/>
      <w:spacing w:after="1560" w:line="350" w:lineRule="exact"/>
    </w:pPr>
    <w:rPr>
      <w:rFonts w:ascii="Arial" w:eastAsiaTheme="minorHAnsi" w:hAnsi="Arial" w:cs="Arial"/>
      <w:b/>
      <w:bCs/>
      <w:sz w:val="25"/>
      <w:szCs w:val="25"/>
      <w:lang w:val="en-US" w:eastAsia="en-US" w:bidi="en-US"/>
    </w:rPr>
  </w:style>
  <w:style w:type="character" w:customStyle="1" w:styleId="11">
    <w:name w:val="Основной текст1"/>
    <w:uiPriority w:val="99"/>
    <w:rsid w:val="002D35FD"/>
    <w:rPr>
      <w:rFonts w:ascii="Arial" w:hAnsi="Arial" w:cs="Arial" w:hint="default"/>
      <w:color w:val="000000"/>
      <w:spacing w:val="0"/>
      <w:w w:val="100"/>
      <w:position w:val="0"/>
      <w:sz w:val="22"/>
      <w:szCs w:val="22"/>
      <w:u w:val="single"/>
      <w:lang w:val="ru-RU" w:bidi="ar-SA"/>
    </w:rPr>
  </w:style>
  <w:style w:type="paragraph" w:customStyle="1" w:styleId="ConsPlusNormal">
    <w:name w:val="ConsPlusNormal"/>
    <w:rsid w:val="00B54C20"/>
    <w:pPr>
      <w:widowControl w:val="0"/>
      <w:autoSpaceDE w:val="0"/>
      <w:autoSpaceDN w:val="0"/>
      <w:spacing w:after="0" w:line="240" w:lineRule="auto"/>
    </w:pPr>
    <w:rPr>
      <w:rFonts w:ascii="Calibri" w:eastAsia="Times New Roman" w:hAnsi="Calibri" w:cs="Calibri"/>
      <w:szCs w:val="20"/>
      <w:lang w:val="ru-RU" w:eastAsia="ru-RU" w:bidi="ar-SA"/>
    </w:rPr>
  </w:style>
  <w:style w:type="paragraph" w:styleId="af5">
    <w:name w:val="Body Text Indent"/>
    <w:basedOn w:val="a"/>
    <w:link w:val="af6"/>
    <w:rsid w:val="00AA1EA6"/>
    <w:pPr>
      <w:tabs>
        <w:tab w:val="center" w:pos="4536"/>
        <w:tab w:val="right" w:pos="8789"/>
      </w:tabs>
      <w:ind w:firstLine="720"/>
      <w:jc w:val="both"/>
    </w:pPr>
    <w:rPr>
      <w:rFonts w:eastAsia="Calibri"/>
      <w:szCs w:val="20"/>
    </w:rPr>
  </w:style>
  <w:style w:type="character" w:customStyle="1" w:styleId="af6">
    <w:name w:val="Основной текст с отступом Знак"/>
    <w:basedOn w:val="a0"/>
    <w:link w:val="af5"/>
    <w:rsid w:val="00AA1EA6"/>
    <w:rPr>
      <w:rFonts w:ascii="Times New Roman" w:eastAsia="Calibri" w:hAnsi="Times New Roman" w:cs="Times New Roman"/>
      <w:sz w:val="24"/>
      <w:szCs w:val="20"/>
      <w:lang w:val="ru-RU" w:eastAsia="ru-RU" w:bidi="ar-SA"/>
    </w:rPr>
  </w:style>
  <w:style w:type="paragraph" w:customStyle="1" w:styleId="12">
    <w:name w:val="Обычный1"/>
    <w:rsid w:val="00AA1EA6"/>
    <w:pPr>
      <w:spacing w:after="0" w:line="240" w:lineRule="auto"/>
    </w:pPr>
    <w:rPr>
      <w:rFonts w:ascii="Times New Roman" w:eastAsia="Calibri" w:hAnsi="Times New Roman" w:cs="Times New Roman"/>
      <w:sz w:val="28"/>
      <w:szCs w:val="20"/>
      <w:lang w:val="ru-RU" w:eastAsia="ru-RU" w:bidi="ar-SA"/>
    </w:rPr>
  </w:style>
  <w:style w:type="character" w:customStyle="1" w:styleId="25">
    <w:name w:val="Основной текст (2) + Полужирный"/>
    <w:basedOn w:val="23"/>
    <w:rsid w:val="00CA5ABB"/>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tantia1pt70">
    <w:name w:val="Основной текст (2) + Constantia;Полужирный;Интервал 1 pt;Масштаб 70%"/>
    <w:basedOn w:val="23"/>
    <w:rsid w:val="00CA5ABB"/>
    <w:rPr>
      <w:rFonts w:ascii="Constantia" w:eastAsia="Constantia" w:hAnsi="Constantia" w:cs="Constantia"/>
      <w:b/>
      <w:bCs/>
      <w:i w:val="0"/>
      <w:iCs w:val="0"/>
      <w:smallCaps w:val="0"/>
      <w:strike w:val="0"/>
      <w:color w:val="000000"/>
      <w:spacing w:val="20"/>
      <w:w w:val="70"/>
      <w:position w:val="0"/>
      <w:sz w:val="24"/>
      <w:szCs w:val="24"/>
      <w:u w:val="none"/>
      <w:shd w:val="clear" w:color="auto" w:fill="FFFFFF"/>
      <w:lang w:val="ru-RU" w:eastAsia="ru-RU" w:bidi="ru-RU"/>
    </w:rPr>
  </w:style>
  <w:style w:type="paragraph" w:customStyle="1" w:styleId="Style4">
    <w:name w:val="Style4"/>
    <w:basedOn w:val="a"/>
    <w:uiPriority w:val="99"/>
    <w:rsid w:val="00CA5ABB"/>
    <w:pPr>
      <w:widowControl w:val="0"/>
      <w:autoSpaceDE w:val="0"/>
      <w:autoSpaceDN w:val="0"/>
      <w:adjustRightInd w:val="0"/>
      <w:spacing w:line="216" w:lineRule="exact"/>
      <w:ind w:firstLine="370"/>
      <w:jc w:val="both"/>
    </w:pPr>
  </w:style>
  <w:style w:type="character" w:customStyle="1" w:styleId="FontStyle21">
    <w:name w:val="Font Style21"/>
    <w:basedOn w:val="a0"/>
    <w:uiPriority w:val="99"/>
    <w:rsid w:val="00CA5ABB"/>
    <w:rPr>
      <w:rFonts w:ascii="Times New Roman" w:hAnsi="Times New Roman" w:cs="Times New Roman"/>
      <w:spacing w:val="10"/>
      <w:sz w:val="18"/>
      <w:szCs w:val="18"/>
    </w:rPr>
  </w:style>
  <w:style w:type="character" w:customStyle="1" w:styleId="FontStyle13">
    <w:name w:val="Font Style13"/>
    <w:basedOn w:val="a0"/>
    <w:uiPriority w:val="99"/>
    <w:rsid w:val="00CA5ABB"/>
    <w:rPr>
      <w:rFonts w:ascii="Times New Roman" w:hAnsi="Times New Roman" w:cs="Times New Roman"/>
      <w:b/>
      <w:bCs/>
      <w:spacing w:val="10"/>
      <w:sz w:val="18"/>
      <w:szCs w:val="18"/>
    </w:rPr>
  </w:style>
  <w:style w:type="paragraph" w:customStyle="1" w:styleId="newncpi">
    <w:name w:val="newncpi"/>
    <w:basedOn w:val="a"/>
    <w:rsid w:val="00CA5ABB"/>
    <w:pPr>
      <w:ind w:firstLine="567"/>
      <w:jc w:val="both"/>
    </w:pPr>
  </w:style>
  <w:style w:type="character" w:customStyle="1" w:styleId="w">
    <w:name w:val="w"/>
    <w:basedOn w:val="a0"/>
    <w:rsid w:val="00CA5ABB"/>
  </w:style>
  <w:style w:type="paragraph" w:styleId="af7">
    <w:name w:val="Body Text"/>
    <w:basedOn w:val="a"/>
    <w:link w:val="af8"/>
    <w:uiPriority w:val="1"/>
    <w:unhideWhenUsed/>
    <w:qFormat/>
    <w:rsid w:val="00CA5ABB"/>
    <w:pPr>
      <w:spacing w:after="120"/>
    </w:pPr>
  </w:style>
  <w:style w:type="character" w:customStyle="1" w:styleId="af8">
    <w:name w:val="Основной текст Знак"/>
    <w:basedOn w:val="a0"/>
    <w:link w:val="af7"/>
    <w:uiPriority w:val="1"/>
    <w:rsid w:val="00CA5ABB"/>
    <w:rPr>
      <w:rFonts w:ascii="Times New Roman" w:eastAsia="Times New Roman" w:hAnsi="Times New Roman" w:cs="Times New Roman"/>
      <w:sz w:val="24"/>
      <w:szCs w:val="24"/>
      <w:lang w:val="ru-RU" w:eastAsia="ru-RU" w:bidi="ar-SA"/>
    </w:rPr>
  </w:style>
  <w:style w:type="paragraph" w:customStyle="1" w:styleId="110">
    <w:name w:val="Заголовок 11"/>
    <w:basedOn w:val="a"/>
    <w:uiPriority w:val="1"/>
    <w:qFormat/>
    <w:rsid w:val="00CA5ABB"/>
    <w:pPr>
      <w:widowControl w:val="0"/>
      <w:autoSpaceDE w:val="0"/>
      <w:autoSpaceDN w:val="0"/>
      <w:ind w:left="1127"/>
      <w:outlineLvl w:val="1"/>
    </w:pPr>
    <w:rPr>
      <w:rFonts w:ascii="Arial" w:eastAsia="Arial" w:hAnsi="Arial" w:cs="Arial"/>
      <w:b/>
      <w:bCs/>
      <w:sz w:val="26"/>
      <w:szCs w:val="26"/>
      <w:lang w:val="en-US" w:eastAsia="en-US"/>
    </w:rPr>
  </w:style>
  <w:style w:type="table" w:customStyle="1" w:styleId="TableNormal">
    <w:name w:val="Table Normal"/>
    <w:uiPriority w:val="2"/>
    <w:semiHidden/>
    <w:unhideWhenUsed/>
    <w:qFormat/>
    <w:rsid w:val="00CA5ABB"/>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CA5ABB"/>
    <w:pPr>
      <w:widowControl w:val="0"/>
      <w:autoSpaceDE w:val="0"/>
      <w:autoSpaceDN w:val="0"/>
      <w:spacing w:before="98"/>
      <w:ind w:left="340"/>
    </w:pPr>
    <w:rPr>
      <w:rFonts w:ascii="Arial" w:eastAsia="Arial" w:hAnsi="Arial" w:cs="Arial"/>
      <w:lang w:val="en-US" w:eastAsia="en-US"/>
    </w:rPr>
  </w:style>
  <w:style w:type="paragraph" w:customStyle="1" w:styleId="210">
    <w:name w:val="Оглавление 21"/>
    <w:basedOn w:val="a"/>
    <w:uiPriority w:val="1"/>
    <w:qFormat/>
    <w:rsid w:val="00CA5ABB"/>
    <w:pPr>
      <w:widowControl w:val="0"/>
      <w:autoSpaceDE w:val="0"/>
      <w:autoSpaceDN w:val="0"/>
      <w:spacing w:before="55"/>
      <w:ind w:left="752" w:hanging="302"/>
    </w:pPr>
    <w:rPr>
      <w:rFonts w:ascii="Arial" w:eastAsia="Arial" w:hAnsi="Arial" w:cs="Arial"/>
      <w:lang w:val="en-US" w:eastAsia="en-US"/>
    </w:rPr>
  </w:style>
  <w:style w:type="paragraph" w:customStyle="1" w:styleId="31">
    <w:name w:val="Оглавление 31"/>
    <w:basedOn w:val="a"/>
    <w:uiPriority w:val="1"/>
    <w:qFormat/>
    <w:rsid w:val="00CA5ABB"/>
    <w:pPr>
      <w:widowControl w:val="0"/>
      <w:autoSpaceDE w:val="0"/>
      <w:autoSpaceDN w:val="0"/>
      <w:spacing w:line="275" w:lineRule="exact"/>
      <w:ind w:left="2077"/>
    </w:pPr>
    <w:rPr>
      <w:rFonts w:ascii="Arial" w:eastAsia="Arial" w:hAnsi="Arial" w:cs="Arial"/>
      <w:lang w:val="en-US" w:eastAsia="en-US"/>
    </w:rPr>
  </w:style>
  <w:style w:type="paragraph" w:customStyle="1" w:styleId="211">
    <w:name w:val="Заголовок 21"/>
    <w:basedOn w:val="a"/>
    <w:uiPriority w:val="1"/>
    <w:qFormat/>
    <w:rsid w:val="00CA5ABB"/>
    <w:pPr>
      <w:widowControl w:val="0"/>
      <w:autoSpaceDE w:val="0"/>
      <w:autoSpaceDN w:val="0"/>
      <w:spacing w:before="12"/>
      <w:ind w:left="20"/>
      <w:outlineLvl w:val="2"/>
    </w:pPr>
    <w:rPr>
      <w:rFonts w:ascii="Arial" w:eastAsia="Arial" w:hAnsi="Arial" w:cs="Arial"/>
      <w:b/>
      <w:bCs/>
      <w:lang w:val="en-US" w:eastAsia="en-US"/>
    </w:rPr>
  </w:style>
  <w:style w:type="paragraph" w:customStyle="1" w:styleId="TableParagraph">
    <w:name w:val="Table Paragraph"/>
    <w:basedOn w:val="a"/>
    <w:uiPriority w:val="1"/>
    <w:qFormat/>
    <w:rsid w:val="00CA5ABB"/>
    <w:pPr>
      <w:widowControl w:val="0"/>
      <w:autoSpaceDE w:val="0"/>
      <w:autoSpaceDN w:val="0"/>
    </w:pPr>
    <w:rPr>
      <w:rFonts w:ascii="Arial" w:eastAsia="Arial" w:hAnsi="Arial" w:cs="Arial"/>
      <w:sz w:val="22"/>
      <w:szCs w:val="22"/>
      <w:lang w:val="en-US" w:eastAsia="en-US"/>
    </w:rPr>
  </w:style>
  <w:style w:type="paragraph" w:styleId="af9">
    <w:name w:val="Balloon Text"/>
    <w:basedOn w:val="a"/>
    <w:link w:val="afa"/>
    <w:uiPriority w:val="99"/>
    <w:semiHidden/>
    <w:unhideWhenUsed/>
    <w:rsid w:val="00CA5ABB"/>
    <w:pPr>
      <w:widowControl w:val="0"/>
      <w:autoSpaceDE w:val="0"/>
      <w:autoSpaceDN w:val="0"/>
    </w:pPr>
    <w:rPr>
      <w:rFonts w:ascii="Tahoma" w:eastAsia="Arial" w:hAnsi="Tahoma" w:cs="Tahoma"/>
      <w:sz w:val="16"/>
      <w:szCs w:val="16"/>
      <w:lang w:val="en-US" w:eastAsia="en-US"/>
    </w:rPr>
  </w:style>
  <w:style w:type="character" w:customStyle="1" w:styleId="afa">
    <w:name w:val="Текст выноски Знак"/>
    <w:basedOn w:val="a0"/>
    <w:link w:val="af9"/>
    <w:uiPriority w:val="99"/>
    <w:semiHidden/>
    <w:rsid w:val="00CA5ABB"/>
    <w:rPr>
      <w:rFonts w:ascii="Tahoma" w:eastAsia="Arial" w:hAnsi="Tahoma" w:cs="Tahoma"/>
      <w:sz w:val="16"/>
      <w:szCs w:val="16"/>
      <w:lang w:bidi="ar-SA"/>
    </w:rPr>
  </w:style>
  <w:style w:type="paragraph" w:customStyle="1" w:styleId="212">
    <w:name w:val="Основной текст (2)1"/>
    <w:basedOn w:val="a"/>
    <w:uiPriority w:val="99"/>
    <w:rsid w:val="00E2638A"/>
    <w:pPr>
      <w:widowControl w:val="0"/>
      <w:shd w:val="clear" w:color="auto" w:fill="FFFFFF"/>
      <w:spacing w:after="1920" w:line="278" w:lineRule="exact"/>
    </w:pPr>
    <w:rPr>
      <w:rFonts w:ascii="Arial" w:eastAsia="Calibri" w:hAnsi="Arial" w:cs="Arial"/>
      <w:b/>
      <w:bCs/>
      <w:sz w:val="21"/>
      <w:szCs w:val="21"/>
      <w:lang w:eastAsia="en-US"/>
    </w:rPr>
  </w:style>
  <w:style w:type="paragraph" w:customStyle="1" w:styleId="ConsPlusNonformat">
    <w:name w:val="ConsPlusNonformat"/>
    <w:rsid w:val="00E2638A"/>
    <w:pPr>
      <w:autoSpaceDE w:val="0"/>
      <w:autoSpaceDN w:val="0"/>
      <w:adjustRightInd w:val="0"/>
      <w:spacing w:after="0" w:line="240" w:lineRule="auto"/>
    </w:pPr>
    <w:rPr>
      <w:rFonts w:ascii="Courier New" w:eastAsia="Courier New" w:hAnsi="Courier New" w:cs="Courier New"/>
      <w:sz w:val="20"/>
      <w:szCs w:val="20"/>
      <w:lang w:val="ru-RU" w:eastAsia="ru-RU" w:bidi="ar-SA"/>
    </w:rPr>
  </w:style>
  <w:style w:type="character" w:customStyle="1" w:styleId="afb">
    <w:name w:val="Основной текст + Полужирный"/>
    <w:basedOn w:val="af4"/>
    <w:uiPriority w:val="99"/>
    <w:rsid w:val="00E2638A"/>
    <w:rPr>
      <w:rFonts w:ascii="Arial" w:hAnsi="Arial" w:cs="Arial"/>
      <w:b/>
      <w:bCs/>
      <w:color w:val="000000"/>
      <w:spacing w:val="0"/>
      <w:w w:val="100"/>
      <w:position w:val="0"/>
      <w:sz w:val="21"/>
      <w:szCs w:val="21"/>
      <w:shd w:val="clear" w:color="auto" w:fill="FFFFFF"/>
      <w:lang w:val="ru-RU"/>
    </w:rPr>
  </w:style>
  <w:style w:type="table" w:styleId="afc">
    <w:name w:val="Table Grid"/>
    <w:basedOn w:val="a1"/>
    <w:uiPriority w:val="59"/>
    <w:rsid w:val="0004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nhideWhenUsed/>
    <w:rsid w:val="00C509B8"/>
    <w:pPr>
      <w:tabs>
        <w:tab w:val="center" w:pos="4677"/>
        <w:tab w:val="right" w:pos="9355"/>
      </w:tabs>
    </w:pPr>
  </w:style>
  <w:style w:type="character" w:customStyle="1" w:styleId="afe">
    <w:name w:val="Верхний колонтитул Знак"/>
    <w:basedOn w:val="a0"/>
    <w:link w:val="afd"/>
    <w:rsid w:val="00C509B8"/>
    <w:rPr>
      <w:rFonts w:ascii="Times New Roman" w:eastAsia="Times New Roman" w:hAnsi="Times New Roman" w:cs="Times New Roman"/>
      <w:sz w:val="24"/>
      <w:szCs w:val="24"/>
      <w:lang w:val="ru-RU" w:eastAsia="ru-RU" w:bidi="ar-SA"/>
    </w:rPr>
  </w:style>
  <w:style w:type="paragraph" w:styleId="aff">
    <w:name w:val="footer"/>
    <w:basedOn w:val="a"/>
    <w:link w:val="aff0"/>
    <w:unhideWhenUsed/>
    <w:rsid w:val="00C509B8"/>
    <w:pPr>
      <w:tabs>
        <w:tab w:val="center" w:pos="4677"/>
        <w:tab w:val="right" w:pos="9355"/>
      </w:tabs>
    </w:pPr>
  </w:style>
  <w:style w:type="character" w:customStyle="1" w:styleId="aff0">
    <w:name w:val="Нижний колонтитул Знак"/>
    <w:basedOn w:val="a0"/>
    <w:link w:val="aff"/>
    <w:rsid w:val="00C509B8"/>
    <w:rPr>
      <w:rFonts w:ascii="Times New Roman" w:eastAsia="Times New Roman" w:hAnsi="Times New Roman" w:cs="Times New Roman"/>
      <w:sz w:val="24"/>
      <w:szCs w:val="24"/>
      <w:lang w:val="ru-RU" w:eastAsia="ru-RU" w:bidi="ar-SA"/>
    </w:rPr>
  </w:style>
  <w:style w:type="character" w:customStyle="1" w:styleId="h-normal">
    <w:name w:val="h-normal"/>
    <w:basedOn w:val="a0"/>
    <w:rsid w:val="003A70DC"/>
  </w:style>
  <w:style w:type="paragraph" w:customStyle="1" w:styleId="Default">
    <w:name w:val="Default"/>
    <w:rsid w:val="00CC0D7F"/>
    <w:pPr>
      <w:autoSpaceDE w:val="0"/>
      <w:autoSpaceDN w:val="0"/>
      <w:adjustRightInd w:val="0"/>
      <w:spacing w:after="0" w:line="240" w:lineRule="auto"/>
    </w:pPr>
    <w:rPr>
      <w:rFonts w:ascii="Arial" w:hAnsi="Arial" w:cs="Arial"/>
      <w:color w:val="000000"/>
      <w:sz w:val="24"/>
      <w:szCs w:val="24"/>
      <w:lang w:val="ru-RU" w:bidi="ar-SA"/>
    </w:rPr>
  </w:style>
  <w:style w:type="character" w:styleId="aff1">
    <w:name w:val="Hyperlink"/>
    <w:basedOn w:val="a0"/>
    <w:uiPriority w:val="99"/>
    <w:unhideWhenUsed/>
    <w:rsid w:val="000421B9"/>
    <w:rPr>
      <w:color w:val="0000FF"/>
      <w:u w:val="single"/>
    </w:rPr>
  </w:style>
  <w:style w:type="character" w:styleId="aff2">
    <w:name w:val="Placeholder Text"/>
    <w:basedOn w:val="a0"/>
    <w:uiPriority w:val="99"/>
    <w:semiHidden/>
    <w:rsid w:val="00D970E3"/>
    <w:rPr>
      <w:color w:val="808080"/>
    </w:rPr>
  </w:style>
  <w:style w:type="character" w:styleId="HTML">
    <w:name w:val="HTML Acronym"/>
    <w:basedOn w:val="a0"/>
    <w:uiPriority w:val="99"/>
    <w:semiHidden/>
    <w:unhideWhenUsed/>
    <w:rsid w:val="00603766"/>
    <w:rPr>
      <w:shd w:val="clear" w:color="auto" w:fill="FFFF00"/>
    </w:rPr>
  </w:style>
  <w:style w:type="paragraph" w:customStyle="1" w:styleId="underpoint">
    <w:name w:val="underpoint"/>
    <w:basedOn w:val="a"/>
    <w:rsid w:val="00603766"/>
    <w:pPr>
      <w:spacing w:before="160" w:after="160"/>
      <w:ind w:firstLine="567"/>
      <w:jc w:val="both"/>
    </w:pPr>
  </w:style>
  <w:style w:type="paragraph" w:customStyle="1" w:styleId="titlep">
    <w:name w:val="titlep"/>
    <w:basedOn w:val="a"/>
    <w:rsid w:val="00755DD9"/>
    <w:pPr>
      <w:spacing w:before="360" w:after="360"/>
      <w:jc w:val="center"/>
    </w:pPr>
    <w:rPr>
      <w:b/>
      <w:bCs/>
    </w:rPr>
  </w:style>
  <w:style w:type="paragraph" w:customStyle="1" w:styleId="newncpi0">
    <w:name w:val="newncpi0"/>
    <w:basedOn w:val="a"/>
    <w:rsid w:val="00755DD9"/>
    <w:pPr>
      <w:spacing w:before="160" w:after="160"/>
      <w:jc w:val="both"/>
    </w:pPr>
  </w:style>
  <w:style w:type="paragraph" w:customStyle="1" w:styleId="undline">
    <w:name w:val="undline"/>
    <w:basedOn w:val="a"/>
    <w:rsid w:val="00755DD9"/>
    <w:pPr>
      <w:spacing w:before="160" w:after="160"/>
      <w:jc w:val="both"/>
    </w:pPr>
    <w:rPr>
      <w:sz w:val="20"/>
      <w:szCs w:val="20"/>
    </w:rPr>
  </w:style>
  <w:style w:type="paragraph" w:styleId="32">
    <w:name w:val="Body Text Indent 3"/>
    <w:basedOn w:val="a"/>
    <w:link w:val="33"/>
    <w:uiPriority w:val="99"/>
    <w:semiHidden/>
    <w:unhideWhenUsed/>
    <w:rsid w:val="00D711AE"/>
    <w:pPr>
      <w:spacing w:after="120"/>
      <w:ind w:left="283"/>
    </w:pPr>
    <w:rPr>
      <w:sz w:val="16"/>
      <w:szCs w:val="16"/>
    </w:rPr>
  </w:style>
  <w:style w:type="character" w:customStyle="1" w:styleId="33">
    <w:name w:val="Основной текст с отступом 3 Знак"/>
    <w:basedOn w:val="a0"/>
    <w:link w:val="32"/>
    <w:uiPriority w:val="99"/>
    <w:semiHidden/>
    <w:rsid w:val="00D711AE"/>
    <w:rPr>
      <w:rFonts w:ascii="Times New Roman" w:eastAsia="Times New Roman" w:hAnsi="Times New Roman" w:cs="Times New Roman"/>
      <w:sz w:val="16"/>
      <w:szCs w:val="16"/>
      <w:lang w:val="ru-RU" w:eastAsia="ru-RU" w:bidi="ar-SA"/>
    </w:rPr>
  </w:style>
  <w:style w:type="character" w:styleId="aff3">
    <w:name w:val="annotation reference"/>
    <w:basedOn w:val="a0"/>
    <w:uiPriority w:val="99"/>
    <w:semiHidden/>
    <w:unhideWhenUsed/>
    <w:rsid w:val="00EE36A6"/>
    <w:rPr>
      <w:sz w:val="16"/>
      <w:szCs w:val="16"/>
    </w:rPr>
  </w:style>
  <w:style w:type="paragraph" w:styleId="aff4">
    <w:name w:val="annotation text"/>
    <w:basedOn w:val="a"/>
    <w:link w:val="aff5"/>
    <w:uiPriority w:val="99"/>
    <w:unhideWhenUsed/>
    <w:rsid w:val="00EE36A6"/>
    <w:rPr>
      <w:sz w:val="20"/>
      <w:szCs w:val="20"/>
    </w:rPr>
  </w:style>
  <w:style w:type="character" w:customStyle="1" w:styleId="aff5">
    <w:name w:val="Текст примечания Знак"/>
    <w:basedOn w:val="a0"/>
    <w:link w:val="aff4"/>
    <w:uiPriority w:val="99"/>
    <w:rsid w:val="00EE36A6"/>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semiHidden/>
    <w:unhideWhenUsed/>
    <w:rsid w:val="00EE36A6"/>
    <w:rPr>
      <w:b/>
      <w:bCs/>
    </w:rPr>
  </w:style>
  <w:style w:type="character" w:customStyle="1" w:styleId="aff7">
    <w:name w:val="Тема примечания Знак"/>
    <w:basedOn w:val="aff5"/>
    <w:link w:val="aff6"/>
    <w:uiPriority w:val="99"/>
    <w:semiHidden/>
    <w:rsid w:val="00EE36A6"/>
    <w:rPr>
      <w:rFonts w:ascii="Times New Roman" w:eastAsia="Times New Roman" w:hAnsi="Times New Roman" w:cs="Times New Roman"/>
      <w:b/>
      <w:bCs/>
      <w:sz w:val="20"/>
      <w:szCs w:val="20"/>
      <w:lang w:val="ru-RU" w:eastAsia="ru-RU" w:bidi="ar-SA"/>
    </w:rPr>
  </w:style>
  <w:style w:type="paragraph" w:styleId="aff8">
    <w:name w:val="Normal (Web)"/>
    <w:basedOn w:val="a"/>
    <w:uiPriority w:val="99"/>
    <w:unhideWhenUsed/>
    <w:rsid w:val="00C33E67"/>
    <w:pPr>
      <w:spacing w:before="100" w:beforeAutospacing="1" w:after="100" w:afterAutospacing="1"/>
    </w:pPr>
  </w:style>
  <w:style w:type="paragraph" w:customStyle="1" w:styleId="aff9">
    <w:name w:val="Знак"/>
    <w:basedOn w:val="a"/>
    <w:autoRedefine/>
    <w:uiPriority w:val="99"/>
    <w:rsid w:val="00EE0382"/>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8820">
      <w:bodyDiv w:val="1"/>
      <w:marLeft w:val="0"/>
      <w:marRight w:val="0"/>
      <w:marTop w:val="0"/>
      <w:marBottom w:val="0"/>
      <w:divBdr>
        <w:top w:val="none" w:sz="0" w:space="0" w:color="auto"/>
        <w:left w:val="none" w:sz="0" w:space="0" w:color="auto"/>
        <w:bottom w:val="none" w:sz="0" w:space="0" w:color="auto"/>
        <w:right w:val="none" w:sz="0" w:space="0" w:color="auto"/>
      </w:divBdr>
    </w:div>
    <w:div w:id="63187593">
      <w:bodyDiv w:val="1"/>
      <w:marLeft w:val="0"/>
      <w:marRight w:val="0"/>
      <w:marTop w:val="0"/>
      <w:marBottom w:val="0"/>
      <w:divBdr>
        <w:top w:val="none" w:sz="0" w:space="0" w:color="auto"/>
        <w:left w:val="none" w:sz="0" w:space="0" w:color="auto"/>
        <w:bottom w:val="none" w:sz="0" w:space="0" w:color="auto"/>
        <w:right w:val="none" w:sz="0" w:space="0" w:color="auto"/>
      </w:divBdr>
    </w:div>
    <w:div w:id="140735950">
      <w:bodyDiv w:val="1"/>
      <w:marLeft w:val="0"/>
      <w:marRight w:val="0"/>
      <w:marTop w:val="0"/>
      <w:marBottom w:val="0"/>
      <w:divBdr>
        <w:top w:val="none" w:sz="0" w:space="0" w:color="auto"/>
        <w:left w:val="none" w:sz="0" w:space="0" w:color="auto"/>
        <w:bottom w:val="none" w:sz="0" w:space="0" w:color="auto"/>
        <w:right w:val="none" w:sz="0" w:space="0" w:color="auto"/>
      </w:divBdr>
    </w:div>
    <w:div w:id="183520650">
      <w:bodyDiv w:val="1"/>
      <w:marLeft w:val="0"/>
      <w:marRight w:val="0"/>
      <w:marTop w:val="0"/>
      <w:marBottom w:val="0"/>
      <w:divBdr>
        <w:top w:val="none" w:sz="0" w:space="0" w:color="auto"/>
        <w:left w:val="none" w:sz="0" w:space="0" w:color="auto"/>
        <w:bottom w:val="none" w:sz="0" w:space="0" w:color="auto"/>
        <w:right w:val="none" w:sz="0" w:space="0" w:color="auto"/>
      </w:divBdr>
    </w:div>
    <w:div w:id="200174983">
      <w:bodyDiv w:val="1"/>
      <w:marLeft w:val="0"/>
      <w:marRight w:val="0"/>
      <w:marTop w:val="0"/>
      <w:marBottom w:val="0"/>
      <w:divBdr>
        <w:top w:val="none" w:sz="0" w:space="0" w:color="auto"/>
        <w:left w:val="none" w:sz="0" w:space="0" w:color="auto"/>
        <w:bottom w:val="none" w:sz="0" w:space="0" w:color="auto"/>
        <w:right w:val="none" w:sz="0" w:space="0" w:color="auto"/>
      </w:divBdr>
    </w:div>
    <w:div w:id="223026577">
      <w:bodyDiv w:val="1"/>
      <w:marLeft w:val="0"/>
      <w:marRight w:val="0"/>
      <w:marTop w:val="0"/>
      <w:marBottom w:val="0"/>
      <w:divBdr>
        <w:top w:val="none" w:sz="0" w:space="0" w:color="auto"/>
        <w:left w:val="none" w:sz="0" w:space="0" w:color="auto"/>
        <w:bottom w:val="none" w:sz="0" w:space="0" w:color="auto"/>
        <w:right w:val="none" w:sz="0" w:space="0" w:color="auto"/>
      </w:divBdr>
    </w:div>
    <w:div w:id="365638127">
      <w:bodyDiv w:val="1"/>
      <w:marLeft w:val="0"/>
      <w:marRight w:val="0"/>
      <w:marTop w:val="0"/>
      <w:marBottom w:val="0"/>
      <w:divBdr>
        <w:top w:val="none" w:sz="0" w:space="0" w:color="auto"/>
        <w:left w:val="none" w:sz="0" w:space="0" w:color="auto"/>
        <w:bottom w:val="none" w:sz="0" w:space="0" w:color="auto"/>
        <w:right w:val="none" w:sz="0" w:space="0" w:color="auto"/>
      </w:divBdr>
    </w:div>
    <w:div w:id="475487212">
      <w:bodyDiv w:val="1"/>
      <w:marLeft w:val="0"/>
      <w:marRight w:val="0"/>
      <w:marTop w:val="0"/>
      <w:marBottom w:val="0"/>
      <w:divBdr>
        <w:top w:val="none" w:sz="0" w:space="0" w:color="auto"/>
        <w:left w:val="none" w:sz="0" w:space="0" w:color="auto"/>
        <w:bottom w:val="none" w:sz="0" w:space="0" w:color="auto"/>
        <w:right w:val="none" w:sz="0" w:space="0" w:color="auto"/>
      </w:divBdr>
      <w:divsChild>
        <w:div w:id="2108500859">
          <w:marLeft w:val="0"/>
          <w:marRight w:val="0"/>
          <w:marTop w:val="0"/>
          <w:marBottom w:val="0"/>
          <w:divBdr>
            <w:top w:val="none" w:sz="0" w:space="0" w:color="auto"/>
            <w:left w:val="none" w:sz="0" w:space="0" w:color="auto"/>
            <w:bottom w:val="none" w:sz="0" w:space="0" w:color="auto"/>
            <w:right w:val="none" w:sz="0" w:space="0" w:color="auto"/>
          </w:divBdr>
        </w:div>
      </w:divsChild>
    </w:div>
    <w:div w:id="580918234">
      <w:bodyDiv w:val="1"/>
      <w:marLeft w:val="0"/>
      <w:marRight w:val="0"/>
      <w:marTop w:val="0"/>
      <w:marBottom w:val="0"/>
      <w:divBdr>
        <w:top w:val="none" w:sz="0" w:space="0" w:color="auto"/>
        <w:left w:val="none" w:sz="0" w:space="0" w:color="auto"/>
        <w:bottom w:val="none" w:sz="0" w:space="0" w:color="auto"/>
        <w:right w:val="none" w:sz="0" w:space="0" w:color="auto"/>
      </w:divBdr>
    </w:div>
    <w:div w:id="809132568">
      <w:bodyDiv w:val="1"/>
      <w:marLeft w:val="0"/>
      <w:marRight w:val="0"/>
      <w:marTop w:val="0"/>
      <w:marBottom w:val="0"/>
      <w:divBdr>
        <w:top w:val="none" w:sz="0" w:space="0" w:color="auto"/>
        <w:left w:val="none" w:sz="0" w:space="0" w:color="auto"/>
        <w:bottom w:val="none" w:sz="0" w:space="0" w:color="auto"/>
        <w:right w:val="none" w:sz="0" w:space="0" w:color="auto"/>
      </w:divBdr>
    </w:div>
    <w:div w:id="944725498">
      <w:bodyDiv w:val="1"/>
      <w:marLeft w:val="0"/>
      <w:marRight w:val="0"/>
      <w:marTop w:val="0"/>
      <w:marBottom w:val="0"/>
      <w:divBdr>
        <w:top w:val="none" w:sz="0" w:space="0" w:color="auto"/>
        <w:left w:val="none" w:sz="0" w:space="0" w:color="auto"/>
        <w:bottom w:val="none" w:sz="0" w:space="0" w:color="auto"/>
        <w:right w:val="none" w:sz="0" w:space="0" w:color="auto"/>
      </w:divBdr>
    </w:div>
    <w:div w:id="958416250">
      <w:bodyDiv w:val="1"/>
      <w:marLeft w:val="0"/>
      <w:marRight w:val="0"/>
      <w:marTop w:val="0"/>
      <w:marBottom w:val="0"/>
      <w:divBdr>
        <w:top w:val="none" w:sz="0" w:space="0" w:color="auto"/>
        <w:left w:val="none" w:sz="0" w:space="0" w:color="auto"/>
        <w:bottom w:val="none" w:sz="0" w:space="0" w:color="auto"/>
        <w:right w:val="none" w:sz="0" w:space="0" w:color="auto"/>
      </w:divBdr>
    </w:div>
    <w:div w:id="984815137">
      <w:bodyDiv w:val="1"/>
      <w:marLeft w:val="0"/>
      <w:marRight w:val="0"/>
      <w:marTop w:val="0"/>
      <w:marBottom w:val="0"/>
      <w:divBdr>
        <w:top w:val="none" w:sz="0" w:space="0" w:color="auto"/>
        <w:left w:val="none" w:sz="0" w:space="0" w:color="auto"/>
        <w:bottom w:val="none" w:sz="0" w:space="0" w:color="auto"/>
        <w:right w:val="none" w:sz="0" w:space="0" w:color="auto"/>
      </w:divBdr>
    </w:div>
    <w:div w:id="1130249945">
      <w:bodyDiv w:val="1"/>
      <w:marLeft w:val="0"/>
      <w:marRight w:val="0"/>
      <w:marTop w:val="0"/>
      <w:marBottom w:val="0"/>
      <w:divBdr>
        <w:top w:val="none" w:sz="0" w:space="0" w:color="auto"/>
        <w:left w:val="none" w:sz="0" w:space="0" w:color="auto"/>
        <w:bottom w:val="none" w:sz="0" w:space="0" w:color="auto"/>
        <w:right w:val="none" w:sz="0" w:space="0" w:color="auto"/>
      </w:divBdr>
    </w:div>
    <w:div w:id="1292517825">
      <w:bodyDiv w:val="1"/>
      <w:marLeft w:val="0"/>
      <w:marRight w:val="0"/>
      <w:marTop w:val="0"/>
      <w:marBottom w:val="0"/>
      <w:divBdr>
        <w:top w:val="none" w:sz="0" w:space="0" w:color="auto"/>
        <w:left w:val="none" w:sz="0" w:space="0" w:color="auto"/>
        <w:bottom w:val="none" w:sz="0" w:space="0" w:color="auto"/>
        <w:right w:val="none" w:sz="0" w:space="0" w:color="auto"/>
      </w:divBdr>
    </w:div>
    <w:div w:id="1420105689">
      <w:bodyDiv w:val="1"/>
      <w:marLeft w:val="0"/>
      <w:marRight w:val="0"/>
      <w:marTop w:val="0"/>
      <w:marBottom w:val="0"/>
      <w:divBdr>
        <w:top w:val="none" w:sz="0" w:space="0" w:color="auto"/>
        <w:left w:val="none" w:sz="0" w:space="0" w:color="auto"/>
        <w:bottom w:val="none" w:sz="0" w:space="0" w:color="auto"/>
        <w:right w:val="none" w:sz="0" w:space="0" w:color="auto"/>
      </w:divBdr>
    </w:div>
    <w:div w:id="1554584874">
      <w:bodyDiv w:val="1"/>
      <w:marLeft w:val="0"/>
      <w:marRight w:val="0"/>
      <w:marTop w:val="0"/>
      <w:marBottom w:val="0"/>
      <w:divBdr>
        <w:top w:val="none" w:sz="0" w:space="0" w:color="auto"/>
        <w:left w:val="none" w:sz="0" w:space="0" w:color="auto"/>
        <w:bottom w:val="none" w:sz="0" w:space="0" w:color="auto"/>
        <w:right w:val="none" w:sz="0" w:space="0" w:color="auto"/>
      </w:divBdr>
    </w:div>
    <w:div w:id="1679042762">
      <w:bodyDiv w:val="1"/>
      <w:marLeft w:val="0"/>
      <w:marRight w:val="0"/>
      <w:marTop w:val="0"/>
      <w:marBottom w:val="0"/>
      <w:divBdr>
        <w:top w:val="none" w:sz="0" w:space="0" w:color="auto"/>
        <w:left w:val="none" w:sz="0" w:space="0" w:color="auto"/>
        <w:bottom w:val="none" w:sz="0" w:space="0" w:color="auto"/>
        <w:right w:val="none" w:sz="0" w:space="0" w:color="auto"/>
      </w:divBdr>
    </w:div>
    <w:div w:id="1799031829">
      <w:bodyDiv w:val="1"/>
      <w:marLeft w:val="0"/>
      <w:marRight w:val="0"/>
      <w:marTop w:val="0"/>
      <w:marBottom w:val="0"/>
      <w:divBdr>
        <w:top w:val="none" w:sz="0" w:space="0" w:color="auto"/>
        <w:left w:val="none" w:sz="0" w:space="0" w:color="auto"/>
        <w:bottom w:val="none" w:sz="0" w:space="0" w:color="auto"/>
        <w:right w:val="none" w:sz="0" w:space="0" w:color="auto"/>
      </w:divBdr>
    </w:div>
    <w:div w:id="18857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9.wmf"/><Relationship Id="rId33"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2.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7EDD-FB69-40EA-9853-B6F5B3B0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User's &amp; K</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k416-2</cp:lastModifiedBy>
  <cp:revision>5</cp:revision>
  <cp:lastPrinted>2021-05-24T08:27:00Z</cp:lastPrinted>
  <dcterms:created xsi:type="dcterms:W3CDTF">2021-06-10T15:10:00Z</dcterms:created>
  <dcterms:modified xsi:type="dcterms:W3CDTF">2021-06-11T09:20:00Z</dcterms:modified>
</cp:coreProperties>
</file>